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5B" w:rsidRPr="00A7405B" w:rsidRDefault="00A7405B" w:rsidP="00A7405B">
      <w:pPr>
        <w:autoSpaceDE w:val="0"/>
        <w:autoSpaceDN w:val="0"/>
        <w:adjustRightInd w:val="0"/>
        <w:spacing w:after="0" w:line="240" w:lineRule="auto"/>
        <w:jc w:val="center"/>
        <w:rPr>
          <w:rFonts w:ascii="Arial" w:eastAsia="Times New Roman" w:hAnsi="Arial" w:cs="Arial"/>
          <w:b/>
          <w:bCs/>
          <w:sz w:val="32"/>
          <w:szCs w:val="32"/>
          <w:lang w:eastAsia="fr-FR"/>
        </w:rPr>
      </w:pPr>
      <w:r>
        <w:rPr>
          <w:rFonts w:ascii="Arial" w:eastAsia="Times New Roman" w:hAnsi="Arial" w:cs="Arial"/>
          <w:b/>
          <w:bCs/>
          <w:sz w:val="32"/>
          <w:szCs w:val="32"/>
          <w:lang w:eastAsia="fr-FR"/>
        </w:rPr>
        <w:t>Appel à projets associatifs 201</w:t>
      </w:r>
      <w:r w:rsidR="00FA4A19">
        <w:rPr>
          <w:rFonts w:ascii="Arial" w:eastAsia="Times New Roman" w:hAnsi="Arial" w:cs="Arial"/>
          <w:b/>
          <w:bCs/>
          <w:sz w:val="32"/>
          <w:szCs w:val="32"/>
          <w:lang w:eastAsia="fr-FR"/>
        </w:rPr>
        <w:t>9</w:t>
      </w:r>
    </w:p>
    <w:p w:rsidR="00A7405B" w:rsidRDefault="00A7405B" w:rsidP="00A7405B">
      <w:pPr>
        <w:autoSpaceDE w:val="0"/>
        <w:autoSpaceDN w:val="0"/>
        <w:adjustRightInd w:val="0"/>
        <w:spacing w:after="0" w:line="240" w:lineRule="auto"/>
        <w:jc w:val="center"/>
        <w:rPr>
          <w:rFonts w:ascii="Arial" w:eastAsia="Times New Roman" w:hAnsi="Arial" w:cs="Arial"/>
          <w:b/>
          <w:bCs/>
          <w:sz w:val="24"/>
          <w:szCs w:val="24"/>
          <w:lang w:eastAsia="fr-FR"/>
        </w:rPr>
      </w:pPr>
      <w:r w:rsidRPr="00A7405B">
        <w:rPr>
          <w:rFonts w:ascii="Arial" w:eastAsia="Times New Roman" w:hAnsi="Arial" w:cs="Arial"/>
          <w:b/>
          <w:bCs/>
          <w:sz w:val="24"/>
          <w:szCs w:val="24"/>
          <w:lang w:eastAsia="fr-FR"/>
        </w:rPr>
        <w:t>Soutien départemental au développement associatif local</w:t>
      </w:r>
    </w:p>
    <w:p w:rsidR="003B4A2E" w:rsidRDefault="003B4A2E" w:rsidP="00A7405B">
      <w:pPr>
        <w:autoSpaceDE w:val="0"/>
        <w:autoSpaceDN w:val="0"/>
        <w:adjustRightInd w:val="0"/>
        <w:spacing w:after="0" w:line="240" w:lineRule="auto"/>
        <w:jc w:val="center"/>
        <w:rPr>
          <w:rFonts w:ascii="Arial" w:eastAsia="Times New Roman" w:hAnsi="Arial" w:cs="Arial"/>
          <w:b/>
          <w:bCs/>
          <w:sz w:val="24"/>
          <w:szCs w:val="24"/>
          <w:lang w:eastAsia="fr-FR"/>
        </w:rPr>
      </w:pPr>
    </w:p>
    <w:p w:rsidR="00D9283A" w:rsidRPr="00D800A3" w:rsidRDefault="00A7405B" w:rsidP="00E90DEE">
      <w:pPr>
        <w:tabs>
          <w:tab w:val="center" w:pos="4536"/>
          <w:tab w:val="left" w:pos="7260"/>
        </w:tabs>
        <w:spacing w:after="0" w:line="240" w:lineRule="auto"/>
        <w:jc w:val="center"/>
        <w:rPr>
          <w:rFonts w:ascii="Times New Roman" w:eastAsia="Times New Roman" w:hAnsi="Times New Roman" w:cs="Times New Roman"/>
          <w:b/>
          <w:bCs/>
          <w:color w:val="0000FF"/>
          <w:sz w:val="36"/>
          <w:szCs w:val="36"/>
          <w:lang w:eastAsia="fr-FR"/>
        </w:rPr>
      </w:pPr>
      <w:r w:rsidRPr="00D800A3">
        <w:rPr>
          <w:rFonts w:ascii="Times New Roman" w:eastAsia="Times New Roman" w:hAnsi="Times New Roman" w:cs="Times New Roman"/>
          <w:b/>
          <w:bCs/>
          <w:color w:val="FFCC00"/>
          <w:sz w:val="36"/>
          <w:szCs w:val="36"/>
          <w:lang w:eastAsia="fr-FR"/>
        </w:rPr>
        <w:t xml:space="preserve"> </w:t>
      </w:r>
    </w:p>
    <w:p w:rsidR="00E62D13" w:rsidRPr="00AD4326" w:rsidRDefault="00E62D13" w:rsidP="00F34039">
      <w:pPr>
        <w:tabs>
          <w:tab w:val="center" w:pos="4536"/>
          <w:tab w:val="left" w:pos="7260"/>
        </w:tabs>
        <w:spacing w:after="0" w:line="240" w:lineRule="auto"/>
        <w:jc w:val="center"/>
        <w:rPr>
          <w:rFonts w:eastAsia="Times New Roman" w:cs="Times New Roman"/>
          <w:b/>
          <w:bCs/>
          <w:color w:val="FF0000"/>
          <w:sz w:val="36"/>
          <w:szCs w:val="36"/>
          <w:lang w:eastAsia="fr-FR"/>
        </w:rPr>
      </w:pPr>
      <w:r w:rsidRPr="00D800A3">
        <w:rPr>
          <w:rFonts w:ascii="GoodKitty" w:eastAsia="Times New Roman" w:hAnsi="GoodKitty" w:cs="Arial"/>
          <w:b/>
          <w:bCs/>
          <w:color w:val="FF0000"/>
          <w:sz w:val="36"/>
          <w:szCs w:val="36"/>
          <w:lang w:eastAsia="fr-FR"/>
        </w:rPr>
        <w:t> </w:t>
      </w:r>
      <w:r w:rsidR="00D800A3" w:rsidRPr="00AD4326">
        <w:rPr>
          <w:rFonts w:eastAsia="Times New Roman" w:cs="Times New Roman"/>
          <w:b/>
          <w:bCs/>
          <w:color w:val="0000FF"/>
          <w:sz w:val="36"/>
          <w:szCs w:val="36"/>
          <w:lang w:eastAsia="fr-FR"/>
        </w:rPr>
        <w:t>«</w:t>
      </w:r>
      <w:r w:rsidR="00241381" w:rsidRPr="00AD4326">
        <w:rPr>
          <w:rFonts w:eastAsia="Times New Roman" w:cs="Times New Roman"/>
          <w:b/>
          <w:bCs/>
          <w:color w:val="FF0000"/>
          <w:sz w:val="36"/>
          <w:szCs w:val="36"/>
          <w:lang w:eastAsia="fr-FR"/>
        </w:rPr>
        <w:t> </w:t>
      </w:r>
      <w:r w:rsidR="00241381" w:rsidRPr="00AD4326">
        <w:rPr>
          <w:rFonts w:eastAsia="Times New Roman" w:cs="Arial"/>
          <w:b/>
          <w:bCs/>
          <w:color w:val="0000FF"/>
          <w:sz w:val="36"/>
          <w:szCs w:val="36"/>
          <w:lang w:eastAsia="fr-FR"/>
        </w:rPr>
        <w:t xml:space="preserve">Egalité femme/homme : les </w:t>
      </w:r>
      <w:r w:rsidRPr="00AD4326">
        <w:rPr>
          <w:rFonts w:eastAsia="Times New Roman" w:cs="Arial"/>
          <w:b/>
          <w:bCs/>
          <w:color w:val="0000FF"/>
          <w:sz w:val="36"/>
          <w:szCs w:val="36"/>
          <w:lang w:eastAsia="fr-FR"/>
        </w:rPr>
        <w:t xml:space="preserve">associations </w:t>
      </w:r>
      <w:r w:rsidR="00241381" w:rsidRPr="00AD4326">
        <w:rPr>
          <w:rFonts w:eastAsia="Times New Roman" w:cs="Arial"/>
          <w:b/>
          <w:bCs/>
          <w:color w:val="0000FF"/>
          <w:sz w:val="36"/>
          <w:szCs w:val="36"/>
          <w:lang w:eastAsia="fr-FR"/>
        </w:rPr>
        <w:t>agissent</w:t>
      </w:r>
      <w:r w:rsidR="008A5CD4" w:rsidRPr="00AD4326">
        <w:rPr>
          <w:rFonts w:eastAsia="Times New Roman" w:cs="Arial"/>
          <w:b/>
          <w:bCs/>
          <w:color w:val="0000FF"/>
          <w:sz w:val="36"/>
          <w:szCs w:val="36"/>
          <w:lang w:eastAsia="fr-FR"/>
        </w:rPr>
        <w:t xml:space="preserve"> </w:t>
      </w:r>
      <w:r w:rsidR="007F498C" w:rsidRPr="00AD4326">
        <w:rPr>
          <w:rFonts w:eastAsia="Times New Roman" w:cs="Arial"/>
          <w:b/>
          <w:bCs/>
          <w:color w:val="0000FF"/>
          <w:sz w:val="36"/>
          <w:szCs w:val="36"/>
          <w:lang w:eastAsia="fr-FR"/>
        </w:rPr>
        <w:t xml:space="preserve">pour </w:t>
      </w:r>
      <w:r w:rsidRPr="00AD4326">
        <w:rPr>
          <w:rFonts w:eastAsia="Times New Roman" w:cs="Arial"/>
          <w:b/>
          <w:bCs/>
          <w:color w:val="0000FF"/>
          <w:sz w:val="36"/>
          <w:szCs w:val="36"/>
          <w:lang w:eastAsia="fr-FR"/>
        </w:rPr>
        <w:t xml:space="preserve">une </w:t>
      </w:r>
      <w:r w:rsidR="00166E2D">
        <w:rPr>
          <w:rFonts w:eastAsia="Times New Roman" w:cs="Arial"/>
          <w:b/>
          <w:bCs/>
          <w:color w:val="0000FF"/>
          <w:sz w:val="36"/>
          <w:szCs w:val="36"/>
          <w:lang w:eastAsia="fr-FR"/>
        </w:rPr>
        <w:t>appropriation</w:t>
      </w:r>
      <w:r w:rsidRPr="00AD4326">
        <w:rPr>
          <w:rFonts w:eastAsia="Times New Roman" w:cs="Arial"/>
          <w:b/>
          <w:bCs/>
          <w:color w:val="0000FF"/>
          <w:sz w:val="36"/>
          <w:szCs w:val="36"/>
          <w:lang w:eastAsia="fr-FR"/>
        </w:rPr>
        <w:t xml:space="preserve"> égalitaire de l’espace public </w:t>
      </w:r>
      <w:r w:rsidR="00D800A3" w:rsidRPr="00AD4326">
        <w:rPr>
          <w:rFonts w:eastAsia="Times New Roman" w:cs="Times New Roman"/>
          <w:b/>
          <w:bCs/>
          <w:color w:val="0000FF"/>
          <w:sz w:val="36"/>
          <w:szCs w:val="36"/>
          <w:lang w:eastAsia="fr-FR"/>
        </w:rPr>
        <w:t>»</w:t>
      </w:r>
    </w:p>
    <w:p w:rsidR="00A7405B" w:rsidRPr="008A5CD4" w:rsidRDefault="00A7405B" w:rsidP="00A7405B">
      <w:pPr>
        <w:spacing w:after="0" w:line="240" w:lineRule="auto"/>
        <w:jc w:val="both"/>
        <w:rPr>
          <w:rFonts w:ascii="Arial" w:eastAsia="Times New Roman" w:hAnsi="Arial" w:cs="Arial"/>
          <w:b/>
          <w:bCs/>
          <w:smallCaps/>
          <w:color w:val="FF0000"/>
          <w:lang w:eastAsia="fr-FR"/>
        </w:rPr>
      </w:pPr>
    </w:p>
    <w:p w:rsidR="00BC4D1D" w:rsidRDefault="00BC4D1D" w:rsidP="002A2ACA">
      <w:pPr>
        <w:autoSpaceDE w:val="0"/>
        <w:autoSpaceDN w:val="0"/>
        <w:adjustRightInd w:val="0"/>
        <w:spacing w:after="0" w:line="240" w:lineRule="auto"/>
        <w:rPr>
          <w:rFonts w:ascii="Arial Black" w:eastAsia="Times New Roman" w:hAnsi="Arial Black" w:cs="Arial"/>
          <w:caps/>
          <w:sz w:val="36"/>
          <w:szCs w:val="36"/>
          <w:lang w:eastAsia="fr-FR"/>
        </w:rPr>
      </w:pPr>
    </w:p>
    <w:p w:rsidR="003B4A2E" w:rsidRPr="00A7405B" w:rsidRDefault="003B4A2E" w:rsidP="003B4A2E">
      <w:pPr>
        <w:autoSpaceDE w:val="0"/>
        <w:autoSpaceDN w:val="0"/>
        <w:adjustRightInd w:val="0"/>
        <w:spacing w:after="0" w:line="240" w:lineRule="auto"/>
        <w:jc w:val="center"/>
        <w:rPr>
          <w:rFonts w:ascii="Arial Black" w:eastAsia="Times New Roman" w:hAnsi="Arial Black" w:cs="Arial"/>
          <w:caps/>
          <w:sz w:val="36"/>
          <w:szCs w:val="36"/>
          <w:lang w:eastAsia="fr-FR"/>
        </w:rPr>
      </w:pPr>
      <w:r w:rsidRPr="00A7405B">
        <w:rPr>
          <w:rFonts w:ascii="Arial Black" w:eastAsia="Times New Roman" w:hAnsi="Arial Black" w:cs="Arial"/>
          <w:caps/>
          <w:sz w:val="36"/>
          <w:szCs w:val="36"/>
          <w:lang w:eastAsia="fr-FR"/>
        </w:rPr>
        <w:t>Cahier des charges</w:t>
      </w:r>
    </w:p>
    <w:p w:rsidR="00A7405B" w:rsidRDefault="00A7405B" w:rsidP="00A7405B">
      <w:pPr>
        <w:spacing w:after="0" w:line="240" w:lineRule="auto"/>
        <w:jc w:val="both"/>
        <w:rPr>
          <w:rFonts w:ascii="Arial" w:eastAsia="Times New Roman" w:hAnsi="Arial" w:cs="Arial"/>
          <w:b/>
          <w:bCs/>
          <w:smallCaps/>
          <w:color w:val="C0C0C0"/>
          <w:lang w:eastAsia="fr-FR"/>
        </w:rPr>
      </w:pPr>
    </w:p>
    <w:p w:rsidR="00BC4D1D" w:rsidRPr="00A7405B" w:rsidRDefault="00BC4D1D" w:rsidP="00A7405B">
      <w:pPr>
        <w:spacing w:after="0" w:line="240" w:lineRule="auto"/>
        <w:jc w:val="both"/>
        <w:rPr>
          <w:rFonts w:ascii="Arial" w:eastAsia="Times New Roman" w:hAnsi="Arial" w:cs="Arial"/>
          <w:b/>
          <w:bCs/>
          <w:smallCaps/>
          <w:color w:val="C0C0C0"/>
          <w:lang w:eastAsia="fr-FR"/>
        </w:rPr>
      </w:pPr>
    </w:p>
    <w:p w:rsidR="00FA4A19" w:rsidRDefault="00917592" w:rsidP="000A2EDE">
      <w:pPr>
        <w:spacing w:before="120" w:after="120"/>
        <w:jc w:val="both"/>
        <w:rPr>
          <w:rFonts w:ascii="Arial" w:hAnsi="Arial" w:cs="Arial"/>
        </w:rPr>
      </w:pPr>
      <w:r w:rsidRPr="004E5BE9">
        <w:rPr>
          <w:rFonts w:ascii="Arial" w:hAnsi="Arial" w:cs="Arial"/>
        </w:rPr>
        <w:t xml:space="preserve">Vous êtes une association girondine et vous souhaitez réaliser un projet visant </w:t>
      </w:r>
      <w:r w:rsidR="00F261CE">
        <w:rPr>
          <w:rFonts w:ascii="Arial" w:hAnsi="Arial" w:cs="Arial"/>
        </w:rPr>
        <w:t>à</w:t>
      </w:r>
      <w:r w:rsidR="00E55451">
        <w:rPr>
          <w:rFonts w:ascii="Arial" w:hAnsi="Arial" w:cs="Arial"/>
        </w:rPr>
        <w:t xml:space="preserve"> </w:t>
      </w:r>
      <w:r w:rsidR="004378E1" w:rsidRPr="00F261CE">
        <w:rPr>
          <w:rFonts w:ascii="Arial" w:hAnsi="Arial" w:cs="Arial"/>
        </w:rPr>
        <w:t xml:space="preserve">contribuer à </w:t>
      </w:r>
      <w:r w:rsidR="005E61DE" w:rsidRPr="00F261CE">
        <w:rPr>
          <w:rFonts w:ascii="Arial" w:hAnsi="Arial" w:cs="Arial"/>
        </w:rPr>
        <w:t>l’égalité d’accès</w:t>
      </w:r>
      <w:r w:rsidR="005E61DE">
        <w:rPr>
          <w:rFonts w:ascii="Arial" w:hAnsi="Arial" w:cs="Arial"/>
        </w:rPr>
        <w:t xml:space="preserve"> des femmes </w:t>
      </w:r>
      <w:r w:rsidR="005E61DE" w:rsidRPr="00F32105">
        <w:rPr>
          <w:rFonts w:ascii="Arial" w:hAnsi="Arial" w:cs="Arial"/>
        </w:rPr>
        <w:t xml:space="preserve">à l’espace </w:t>
      </w:r>
      <w:r w:rsidR="00F32105" w:rsidRPr="00F32105">
        <w:rPr>
          <w:rFonts w:ascii="Arial" w:hAnsi="Arial" w:cs="Arial"/>
        </w:rPr>
        <w:t>public</w:t>
      </w:r>
      <w:r w:rsidR="00514ED2">
        <w:rPr>
          <w:rFonts w:ascii="Arial" w:hAnsi="Arial" w:cs="Arial"/>
        </w:rPr>
        <w:t xml:space="preserve">, </w:t>
      </w:r>
      <w:r w:rsidR="00FA4A19" w:rsidRPr="00A324A3">
        <w:rPr>
          <w:rFonts w:ascii="Arial" w:hAnsi="Arial" w:cs="Arial"/>
          <w:b/>
          <w:bCs/>
        </w:rPr>
        <w:t xml:space="preserve">dans le but </w:t>
      </w:r>
      <w:r w:rsidR="00476469">
        <w:rPr>
          <w:rFonts w:ascii="Arial" w:hAnsi="Arial" w:cs="Arial"/>
          <w:b/>
          <w:bCs/>
        </w:rPr>
        <w:t>de favoriser</w:t>
      </w:r>
      <w:r w:rsidR="00FA4A19" w:rsidRPr="00A324A3">
        <w:rPr>
          <w:rFonts w:ascii="Arial" w:hAnsi="Arial" w:cs="Arial"/>
          <w:b/>
          <w:bCs/>
        </w:rPr>
        <w:t xml:space="preserve"> l’égalité </w:t>
      </w:r>
      <w:r w:rsidR="00FA4A19">
        <w:rPr>
          <w:rFonts w:ascii="Arial" w:hAnsi="Arial" w:cs="Arial"/>
          <w:b/>
          <w:bCs/>
        </w:rPr>
        <w:t xml:space="preserve">entre les </w:t>
      </w:r>
      <w:r w:rsidR="006A7C98">
        <w:rPr>
          <w:rFonts w:ascii="Arial" w:hAnsi="Arial" w:cs="Arial"/>
          <w:b/>
          <w:bCs/>
        </w:rPr>
        <w:t>girondines</w:t>
      </w:r>
      <w:r w:rsidR="00FA4A19">
        <w:rPr>
          <w:rFonts w:ascii="Arial" w:hAnsi="Arial" w:cs="Arial"/>
          <w:b/>
          <w:bCs/>
        </w:rPr>
        <w:t xml:space="preserve"> et les </w:t>
      </w:r>
      <w:r w:rsidR="006A7C98">
        <w:rPr>
          <w:rFonts w:ascii="Arial" w:hAnsi="Arial" w:cs="Arial"/>
          <w:b/>
          <w:bCs/>
        </w:rPr>
        <w:t>girondins</w:t>
      </w:r>
      <w:r w:rsidR="005D17E1">
        <w:rPr>
          <w:rFonts w:ascii="Arial" w:hAnsi="Arial" w:cs="Arial"/>
          <w:b/>
          <w:bCs/>
        </w:rPr>
        <w:t>.</w:t>
      </w:r>
      <w:r w:rsidR="00FA4A19" w:rsidRPr="004E5BE9">
        <w:rPr>
          <w:rFonts w:ascii="Arial" w:hAnsi="Arial" w:cs="Arial"/>
        </w:rPr>
        <w:t xml:space="preserve"> </w:t>
      </w:r>
    </w:p>
    <w:p w:rsidR="000A2EDE" w:rsidRDefault="002370B5" w:rsidP="000A2EDE">
      <w:pPr>
        <w:autoSpaceDE w:val="0"/>
        <w:autoSpaceDN w:val="0"/>
        <w:adjustRightInd w:val="0"/>
        <w:spacing w:after="0" w:line="240" w:lineRule="auto"/>
        <w:jc w:val="both"/>
        <w:rPr>
          <w:rFonts w:ascii="Arial" w:eastAsia="Calibri" w:hAnsi="Arial" w:cs="Arial"/>
        </w:rPr>
      </w:pPr>
      <w:r w:rsidRPr="00A324A3">
        <w:rPr>
          <w:rFonts w:ascii="Arial" w:eastAsia="Calibri" w:hAnsi="Arial" w:cs="Arial"/>
        </w:rPr>
        <w:t xml:space="preserve">Par ce nouvel appel à projets associatifs, le Département de la Gironde soutient les </w:t>
      </w:r>
      <w:r w:rsidR="00476469">
        <w:rPr>
          <w:rFonts w:ascii="Arial" w:eastAsia="Calibri" w:hAnsi="Arial" w:cs="Arial"/>
        </w:rPr>
        <w:t xml:space="preserve">actions et les </w:t>
      </w:r>
      <w:r w:rsidRPr="00A324A3">
        <w:rPr>
          <w:rFonts w:ascii="Arial" w:eastAsia="Calibri" w:hAnsi="Arial" w:cs="Arial"/>
        </w:rPr>
        <w:t xml:space="preserve">projets visant </w:t>
      </w:r>
      <w:r w:rsidR="000A2EDE">
        <w:rPr>
          <w:rFonts w:ascii="Arial" w:eastAsia="Calibri" w:hAnsi="Arial" w:cs="Arial"/>
        </w:rPr>
        <w:t xml:space="preserve">à </w:t>
      </w:r>
      <w:r w:rsidR="000A2EDE" w:rsidRPr="00A324A3">
        <w:rPr>
          <w:rFonts w:ascii="Arial" w:eastAsia="Calibri" w:hAnsi="Arial" w:cs="Arial"/>
        </w:rPr>
        <w:t xml:space="preserve">une réflexion </w:t>
      </w:r>
      <w:r w:rsidR="000A2EDE">
        <w:rPr>
          <w:rFonts w:ascii="Arial" w:eastAsia="Calibri" w:hAnsi="Arial" w:cs="Arial"/>
        </w:rPr>
        <w:t>sur l’inégalité d’occupation</w:t>
      </w:r>
      <w:r w:rsidR="000A2EDE" w:rsidRPr="002D492E">
        <w:rPr>
          <w:rFonts w:ascii="Arial" w:eastAsia="Calibri" w:hAnsi="Arial" w:cs="Arial"/>
        </w:rPr>
        <w:t xml:space="preserve"> </w:t>
      </w:r>
      <w:r w:rsidR="000A2EDE">
        <w:rPr>
          <w:rFonts w:ascii="Arial" w:eastAsia="Calibri" w:hAnsi="Arial" w:cs="Arial"/>
        </w:rPr>
        <w:t xml:space="preserve">de </w:t>
      </w:r>
      <w:r w:rsidR="000A2EDE" w:rsidRPr="002D492E">
        <w:rPr>
          <w:rFonts w:ascii="Arial" w:eastAsia="Calibri" w:hAnsi="Arial" w:cs="Arial"/>
        </w:rPr>
        <w:t>l’espace public</w:t>
      </w:r>
      <w:r w:rsidR="000A2EDE">
        <w:rPr>
          <w:rFonts w:ascii="Arial" w:eastAsia="Calibri" w:hAnsi="Arial" w:cs="Arial"/>
        </w:rPr>
        <w:t xml:space="preserve">, </w:t>
      </w:r>
      <w:r w:rsidRPr="00A324A3">
        <w:rPr>
          <w:rFonts w:ascii="Arial" w:eastAsia="Calibri" w:hAnsi="Arial" w:cs="Arial"/>
        </w:rPr>
        <w:t xml:space="preserve">à </w:t>
      </w:r>
      <w:r w:rsidR="000A2EDE">
        <w:rPr>
          <w:rFonts w:ascii="Arial" w:eastAsia="Calibri" w:hAnsi="Arial" w:cs="Arial"/>
        </w:rPr>
        <w:t>sensibiliser sur la</w:t>
      </w:r>
      <w:r w:rsidR="00F261CE">
        <w:rPr>
          <w:rFonts w:ascii="Arial" w:eastAsia="Calibri" w:hAnsi="Arial" w:cs="Arial"/>
        </w:rPr>
        <w:t xml:space="preserve"> p</w:t>
      </w:r>
      <w:r w:rsidR="00756EAA" w:rsidRPr="00F261CE">
        <w:rPr>
          <w:rFonts w:ascii="Arial" w:eastAsia="Calibri" w:hAnsi="Arial" w:cs="Arial"/>
        </w:rPr>
        <w:t>résence</w:t>
      </w:r>
      <w:r w:rsidR="00756EAA">
        <w:rPr>
          <w:rFonts w:ascii="Arial" w:eastAsia="Calibri" w:hAnsi="Arial" w:cs="Arial"/>
        </w:rPr>
        <w:t xml:space="preserve"> </w:t>
      </w:r>
      <w:r w:rsidR="000A2EDE">
        <w:rPr>
          <w:rFonts w:ascii="Arial" w:eastAsia="Calibri" w:hAnsi="Arial" w:cs="Arial"/>
        </w:rPr>
        <w:t xml:space="preserve">des femmes dans cet espace </w:t>
      </w:r>
      <w:r w:rsidR="00476469">
        <w:rPr>
          <w:rFonts w:ascii="Arial" w:eastAsia="Calibri" w:hAnsi="Arial" w:cs="Arial"/>
        </w:rPr>
        <w:t xml:space="preserve">et </w:t>
      </w:r>
      <w:r w:rsidR="000A2EDE">
        <w:rPr>
          <w:rFonts w:ascii="Arial" w:eastAsia="Calibri" w:hAnsi="Arial" w:cs="Arial"/>
        </w:rPr>
        <w:t xml:space="preserve">à accompagner </w:t>
      </w:r>
      <w:r w:rsidR="00476469">
        <w:rPr>
          <w:rFonts w:ascii="Arial" w:eastAsia="Calibri" w:hAnsi="Arial" w:cs="Arial"/>
        </w:rPr>
        <w:t>s</w:t>
      </w:r>
      <w:r w:rsidR="00AC6C71">
        <w:rPr>
          <w:rFonts w:ascii="Arial" w:eastAsia="Calibri" w:hAnsi="Arial" w:cs="Arial"/>
        </w:rPr>
        <w:t>a (ré) appropriation</w:t>
      </w:r>
      <w:r w:rsidR="00D91207">
        <w:rPr>
          <w:rFonts w:ascii="Arial" w:eastAsia="Calibri" w:hAnsi="Arial" w:cs="Arial"/>
        </w:rPr>
        <w:t xml:space="preserve"> par les</w:t>
      </w:r>
      <w:r w:rsidRPr="002D492E">
        <w:rPr>
          <w:rFonts w:ascii="Arial" w:eastAsia="Calibri" w:hAnsi="Arial" w:cs="Arial"/>
        </w:rPr>
        <w:t xml:space="preserve"> femmes</w:t>
      </w:r>
      <w:r w:rsidR="00750B9E">
        <w:rPr>
          <w:rFonts w:ascii="Arial" w:eastAsia="Calibri" w:hAnsi="Arial" w:cs="Arial"/>
        </w:rPr>
        <w:t xml:space="preserve">. </w:t>
      </w:r>
    </w:p>
    <w:p w:rsidR="000A2EDE" w:rsidRDefault="000A2EDE" w:rsidP="000A2EDE">
      <w:pPr>
        <w:autoSpaceDE w:val="0"/>
        <w:autoSpaceDN w:val="0"/>
        <w:adjustRightInd w:val="0"/>
        <w:spacing w:after="0" w:line="240" w:lineRule="auto"/>
        <w:jc w:val="both"/>
        <w:rPr>
          <w:rFonts w:ascii="Arial" w:eastAsia="Calibri" w:hAnsi="Arial" w:cs="Arial"/>
        </w:rPr>
      </w:pPr>
    </w:p>
    <w:p w:rsidR="00476469" w:rsidRPr="000A2EDE" w:rsidRDefault="002370B5" w:rsidP="000A2EDE">
      <w:pPr>
        <w:autoSpaceDE w:val="0"/>
        <w:autoSpaceDN w:val="0"/>
        <w:adjustRightInd w:val="0"/>
        <w:spacing w:after="0" w:line="240" w:lineRule="auto"/>
        <w:jc w:val="both"/>
        <w:rPr>
          <w:rFonts w:ascii="Arial" w:hAnsi="Arial" w:cs="Arial"/>
          <w:b/>
          <w:bCs/>
          <w:color w:val="800080"/>
        </w:rPr>
      </w:pPr>
      <w:r w:rsidRPr="00A324A3">
        <w:rPr>
          <w:rFonts w:ascii="Arial" w:eastAsia="Calibri" w:hAnsi="Arial" w:cs="Arial"/>
        </w:rPr>
        <w:t xml:space="preserve">Les actions privilégiées seront celles qui permettront </w:t>
      </w:r>
      <w:r w:rsidR="00476469">
        <w:rPr>
          <w:rFonts w:ascii="Arial" w:eastAsia="Calibri" w:hAnsi="Arial" w:cs="Arial"/>
        </w:rPr>
        <w:t>de</w:t>
      </w:r>
      <w:r w:rsidR="00C57079">
        <w:rPr>
          <w:rFonts w:ascii="Arial" w:eastAsia="Calibri" w:hAnsi="Arial" w:cs="Arial"/>
        </w:rPr>
        <w:t xml:space="preserve"> </w:t>
      </w:r>
      <w:r w:rsidRPr="00A324A3">
        <w:rPr>
          <w:rFonts w:ascii="Arial" w:eastAsia="Calibri" w:hAnsi="Arial" w:cs="Arial"/>
        </w:rPr>
        <w:t>d</w:t>
      </w:r>
      <w:r>
        <w:rPr>
          <w:rFonts w:ascii="Arial" w:eastAsia="Calibri" w:hAnsi="Arial" w:cs="Arial"/>
        </w:rPr>
        <w:t>écrypter les</w:t>
      </w:r>
      <w:r w:rsidRPr="00A324A3">
        <w:rPr>
          <w:rFonts w:ascii="Arial" w:eastAsia="Calibri" w:hAnsi="Arial" w:cs="Arial"/>
        </w:rPr>
        <w:t xml:space="preserve"> </w:t>
      </w:r>
      <w:r w:rsidR="00C57079">
        <w:rPr>
          <w:rFonts w:ascii="Arial" w:eastAsia="Calibri" w:hAnsi="Arial" w:cs="Arial"/>
        </w:rPr>
        <w:t>stéréotypes à l’origine de</w:t>
      </w:r>
      <w:r w:rsidR="00D41C6B">
        <w:rPr>
          <w:rFonts w:ascii="Arial" w:eastAsia="Calibri" w:hAnsi="Arial" w:cs="Arial"/>
        </w:rPr>
        <w:t xml:space="preserve"> ce</w:t>
      </w:r>
      <w:r w:rsidR="00C57079">
        <w:rPr>
          <w:rFonts w:ascii="Arial" w:eastAsia="Calibri" w:hAnsi="Arial" w:cs="Arial"/>
        </w:rPr>
        <w:t>s inégalités</w:t>
      </w:r>
      <w:r w:rsidR="00514ED2">
        <w:rPr>
          <w:rFonts w:ascii="Arial" w:eastAsia="Calibri" w:hAnsi="Arial" w:cs="Arial"/>
        </w:rPr>
        <w:t xml:space="preserve">, </w:t>
      </w:r>
      <w:r w:rsidR="000A2EDE">
        <w:rPr>
          <w:rFonts w:ascii="Arial" w:eastAsia="Calibri" w:hAnsi="Arial" w:cs="Arial"/>
        </w:rPr>
        <w:t>de lever l</w:t>
      </w:r>
      <w:r w:rsidR="000A2EDE" w:rsidRPr="000A2EDE">
        <w:rPr>
          <w:rFonts w:ascii="Arial" w:eastAsia="Calibri" w:hAnsi="Arial" w:cs="Arial"/>
        </w:rPr>
        <w:t xml:space="preserve">es freins à l'évolution des </w:t>
      </w:r>
      <w:r w:rsidR="00EC27C9" w:rsidRPr="0059305C">
        <w:rPr>
          <w:rFonts w:ascii="Arial" w:eastAsia="Calibri" w:hAnsi="Arial" w:cs="Arial"/>
        </w:rPr>
        <w:t>représentations</w:t>
      </w:r>
      <w:r w:rsidR="000A2EDE" w:rsidRPr="000A2EDE">
        <w:rPr>
          <w:rFonts w:ascii="Arial" w:eastAsia="Calibri" w:hAnsi="Arial" w:cs="Arial"/>
        </w:rPr>
        <w:t xml:space="preserve"> </w:t>
      </w:r>
      <w:r w:rsidR="000A2EDE">
        <w:rPr>
          <w:rFonts w:ascii="Arial" w:eastAsia="Calibri" w:hAnsi="Arial" w:cs="Arial"/>
        </w:rPr>
        <w:t>et d’accompagner une mobilisation en faveur d’</w:t>
      </w:r>
      <w:r w:rsidR="00476469" w:rsidRPr="00514ED2">
        <w:rPr>
          <w:rFonts w:ascii="Arial" w:hAnsi="Arial" w:cs="Arial"/>
          <w:bCs/>
        </w:rPr>
        <w:t>une occupation plus égalitaire de cet espace.</w:t>
      </w:r>
    </w:p>
    <w:p w:rsidR="0080732A" w:rsidRPr="006E4B9E" w:rsidRDefault="0080732A" w:rsidP="000A2EDE">
      <w:pPr>
        <w:spacing w:before="120" w:after="120"/>
        <w:jc w:val="both"/>
        <w:rPr>
          <w:rFonts w:ascii="Arial" w:hAnsi="Arial" w:cs="Arial"/>
        </w:rPr>
      </w:pPr>
      <w:r w:rsidRPr="006E4B9E">
        <w:rPr>
          <w:rFonts w:ascii="Arial" w:hAnsi="Arial" w:cs="Arial"/>
        </w:rPr>
        <w:t xml:space="preserve">Le Département encourage ainsi les initiatives émergentes ou existantes des bénévoles et associations œuvrant sur les territoires girondins. </w:t>
      </w:r>
    </w:p>
    <w:p w:rsidR="00917592" w:rsidRPr="004E5BE9" w:rsidRDefault="00917592" w:rsidP="000A2EDE">
      <w:pPr>
        <w:jc w:val="both"/>
      </w:pPr>
    </w:p>
    <w:p w:rsidR="004E5BE9" w:rsidRDefault="00281DCE" w:rsidP="004E5BE9">
      <w:pPr>
        <w:tabs>
          <w:tab w:val="left" w:pos="3375"/>
        </w:tabs>
        <w:spacing w:after="0" w:line="240" w:lineRule="auto"/>
        <w:jc w:val="both"/>
        <w:rPr>
          <w:rFonts w:ascii="Arial" w:eastAsia="Times New Roman" w:hAnsi="Arial" w:cs="Arial"/>
          <w:b/>
          <w:bCs/>
          <w:smallCaps/>
          <w:color w:val="0000FF"/>
          <w:sz w:val="28"/>
          <w:szCs w:val="28"/>
          <w:lang w:eastAsia="fr-FR"/>
        </w:rPr>
      </w:pPr>
      <w:r w:rsidRPr="004E5BE9">
        <w:rPr>
          <w:rFonts w:ascii="Arial" w:eastAsia="Times New Roman" w:hAnsi="Arial" w:cs="Arial"/>
          <w:b/>
          <w:bCs/>
          <w:smallCaps/>
          <w:color w:val="0000FF"/>
          <w:sz w:val="28"/>
          <w:szCs w:val="28"/>
          <w:lang w:eastAsia="fr-FR"/>
        </w:rPr>
        <w:t xml:space="preserve">Contexte </w:t>
      </w:r>
    </w:p>
    <w:p w:rsidR="00281DCE" w:rsidRPr="004E5BE9" w:rsidRDefault="00281DCE" w:rsidP="004E5BE9">
      <w:pPr>
        <w:tabs>
          <w:tab w:val="left" w:pos="3375"/>
        </w:tabs>
        <w:spacing w:after="0" w:line="240" w:lineRule="auto"/>
        <w:jc w:val="both"/>
        <w:rPr>
          <w:rFonts w:ascii="Arial" w:eastAsia="Times New Roman" w:hAnsi="Arial" w:cs="Arial"/>
          <w:b/>
          <w:bCs/>
          <w:smallCaps/>
          <w:color w:val="0000FF"/>
          <w:sz w:val="28"/>
          <w:szCs w:val="28"/>
          <w:lang w:eastAsia="fr-FR"/>
        </w:rPr>
      </w:pPr>
    </w:p>
    <w:p w:rsidR="00724132" w:rsidRDefault="00D96F8C" w:rsidP="00724132">
      <w:pPr>
        <w:spacing w:after="0"/>
        <w:jc w:val="both"/>
        <w:rPr>
          <w:rFonts w:ascii="Arial" w:hAnsi="Arial" w:cs="Arial"/>
        </w:rPr>
      </w:pPr>
      <w:r w:rsidRPr="00F261CE">
        <w:rPr>
          <w:rFonts w:ascii="Arial" w:hAnsi="Arial" w:cs="Arial"/>
        </w:rPr>
        <w:t xml:space="preserve">Dans un article paru en 2012 intitulé « genre et espaces du temps libre », le géographe Yves </w:t>
      </w:r>
      <w:proofErr w:type="spellStart"/>
      <w:r w:rsidRPr="00F261CE">
        <w:rPr>
          <w:rFonts w:ascii="Arial" w:hAnsi="Arial" w:cs="Arial"/>
        </w:rPr>
        <w:t>Raibaud</w:t>
      </w:r>
      <w:proofErr w:type="spellEnd"/>
      <w:r w:rsidR="005B2311">
        <w:rPr>
          <w:rFonts w:ascii="Arial" w:hAnsi="Arial" w:cs="Arial"/>
        </w:rPr>
        <w:t xml:space="preserve"> </w:t>
      </w:r>
      <w:r w:rsidR="00F261CE" w:rsidRPr="0059305C">
        <w:rPr>
          <w:rFonts w:ascii="Arial" w:hAnsi="Arial" w:cs="Arial"/>
        </w:rPr>
        <w:t>s’appuyant sur divers travaux et enquêtes,</w:t>
      </w:r>
      <w:r w:rsidRPr="0059305C">
        <w:rPr>
          <w:rFonts w:ascii="Arial" w:hAnsi="Arial" w:cs="Arial"/>
        </w:rPr>
        <w:t xml:space="preserve"> </w:t>
      </w:r>
      <w:r w:rsidR="00F261CE" w:rsidRPr="0059305C">
        <w:rPr>
          <w:rFonts w:ascii="Arial" w:hAnsi="Arial" w:cs="Arial"/>
        </w:rPr>
        <w:t>explique</w:t>
      </w:r>
      <w:r w:rsidRPr="00F261CE">
        <w:rPr>
          <w:rFonts w:ascii="Arial" w:hAnsi="Arial" w:cs="Arial"/>
        </w:rPr>
        <w:t xml:space="preserve"> comment, dans les sociétés développées du 20</w:t>
      </w:r>
      <w:r w:rsidRPr="00F261CE">
        <w:rPr>
          <w:rFonts w:ascii="Arial" w:hAnsi="Arial" w:cs="Arial"/>
          <w:vertAlign w:val="superscript"/>
        </w:rPr>
        <w:t>e</w:t>
      </w:r>
      <w:r w:rsidRPr="00F261CE">
        <w:rPr>
          <w:rFonts w:ascii="Arial" w:hAnsi="Arial" w:cs="Arial"/>
        </w:rPr>
        <w:t xml:space="preserve"> siècle, l’allongement de l’espérance de vie et la diminution du temps de travail ont donné naissance à la civilisation du temps libre, et avec elle la transformation et la requalification des espaces.</w:t>
      </w:r>
    </w:p>
    <w:p w:rsidR="00D96F8C" w:rsidRDefault="00F261CE" w:rsidP="00724132">
      <w:pPr>
        <w:spacing w:after="0"/>
        <w:jc w:val="both"/>
        <w:rPr>
          <w:rFonts w:ascii="Arial" w:hAnsi="Arial" w:cs="Arial"/>
        </w:rPr>
      </w:pPr>
      <w:r>
        <w:rPr>
          <w:rFonts w:ascii="Arial" w:hAnsi="Arial" w:cs="Arial"/>
        </w:rPr>
        <w:t>L</w:t>
      </w:r>
      <w:r w:rsidR="00D96F8C" w:rsidRPr="00F261CE">
        <w:rPr>
          <w:rFonts w:ascii="Arial" w:hAnsi="Arial" w:cs="Arial"/>
        </w:rPr>
        <w:t xml:space="preserve">e temps libre, </w:t>
      </w:r>
      <w:r w:rsidR="005434A6" w:rsidRPr="00F261CE">
        <w:rPr>
          <w:rFonts w:ascii="Arial" w:hAnsi="Arial" w:cs="Arial"/>
        </w:rPr>
        <w:t>consommateur d’espace</w:t>
      </w:r>
      <w:r>
        <w:rPr>
          <w:rFonts w:ascii="Arial" w:hAnsi="Arial" w:cs="Arial"/>
        </w:rPr>
        <w:t>,</w:t>
      </w:r>
      <w:r w:rsidR="005434A6" w:rsidRPr="00F261CE">
        <w:rPr>
          <w:rFonts w:ascii="Arial" w:hAnsi="Arial" w:cs="Arial"/>
        </w:rPr>
        <w:t xml:space="preserve"> a été c</w:t>
      </w:r>
      <w:r w:rsidR="00D96F8C" w:rsidRPr="00F261CE">
        <w:rPr>
          <w:rFonts w:ascii="Arial" w:hAnsi="Arial" w:cs="Arial"/>
        </w:rPr>
        <w:t>onquis par le monde du travail dont l</w:t>
      </w:r>
      <w:r w:rsidR="005434A6" w:rsidRPr="00F261CE">
        <w:rPr>
          <w:rFonts w:ascii="Arial" w:hAnsi="Arial" w:cs="Arial"/>
        </w:rPr>
        <w:t>es femmes étaient alors exclues.</w:t>
      </w:r>
      <w:r w:rsidR="00D96F8C" w:rsidRPr="00F261CE">
        <w:rPr>
          <w:rFonts w:ascii="Arial" w:hAnsi="Arial" w:cs="Arial"/>
        </w:rPr>
        <w:t xml:space="preserve"> </w:t>
      </w:r>
      <w:r w:rsidR="005434A6" w:rsidRPr="00F261CE">
        <w:rPr>
          <w:rFonts w:ascii="Arial" w:hAnsi="Arial" w:cs="Arial"/>
        </w:rPr>
        <w:t>L</w:t>
      </w:r>
      <w:r w:rsidR="00D96F8C" w:rsidRPr="00F261CE">
        <w:rPr>
          <w:rFonts w:ascii="Arial" w:hAnsi="Arial" w:cs="Arial"/>
        </w:rPr>
        <w:t xml:space="preserve">a lutte des places s’est </w:t>
      </w:r>
      <w:r w:rsidR="005434A6" w:rsidRPr="00F261CE">
        <w:rPr>
          <w:rFonts w:ascii="Arial" w:hAnsi="Arial" w:cs="Arial"/>
        </w:rPr>
        <w:t xml:space="preserve">donc </w:t>
      </w:r>
      <w:r w:rsidR="00D96F8C" w:rsidRPr="00F261CE">
        <w:rPr>
          <w:rFonts w:ascii="Arial" w:hAnsi="Arial" w:cs="Arial"/>
        </w:rPr>
        <w:t>effectuée dans un contexte de domi</w:t>
      </w:r>
      <w:r w:rsidR="005434A6" w:rsidRPr="00F261CE">
        <w:rPr>
          <w:rFonts w:ascii="Arial" w:hAnsi="Arial" w:cs="Arial"/>
        </w:rPr>
        <w:t xml:space="preserve">nation masculine. </w:t>
      </w:r>
      <w:r>
        <w:rPr>
          <w:rFonts w:ascii="Arial" w:hAnsi="Arial" w:cs="Arial"/>
        </w:rPr>
        <w:t>P</w:t>
      </w:r>
      <w:r w:rsidR="005434A6" w:rsidRPr="00F261CE">
        <w:rPr>
          <w:rFonts w:ascii="Arial" w:hAnsi="Arial" w:cs="Arial"/>
        </w:rPr>
        <w:t xml:space="preserve">our </w:t>
      </w:r>
      <w:r w:rsidR="00D96F8C" w:rsidRPr="00F261CE">
        <w:rPr>
          <w:rFonts w:ascii="Arial" w:hAnsi="Arial" w:cs="Arial"/>
        </w:rPr>
        <w:t>échapper</w:t>
      </w:r>
      <w:r w:rsidR="005434A6" w:rsidRPr="00F261CE">
        <w:rPr>
          <w:rFonts w:ascii="Arial" w:hAnsi="Arial" w:cs="Arial"/>
        </w:rPr>
        <w:t xml:space="preserve"> à cette domination, le choix féminin s’est</w:t>
      </w:r>
      <w:r w:rsidR="00D96F8C" w:rsidRPr="00F261CE">
        <w:rPr>
          <w:rFonts w:ascii="Arial" w:hAnsi="Arial" w:cs="Arial"/>
        </w:rPr>
        <w:t xml:space="preserve"> </w:t>
      </w:r>
      <w:r w:rsidR="005434A6" w:rsidRPr="00F261CE">
        <w:rPr>
          <w:rFonts w:ascii="Arial" w:hAnsi="Arial" w:cs="Arial"/>
        </w:rPr>
        <w:t>davantage porté</w:t>
      </w:r>
      <w:r w:rsidR="00D96F8C" w:rsidRPr="00F261CE">
        <w:rPr>
          <w:rFonts w:ascii="Arial" w:hAnsi="Arial" w:cs="Arial"/>
        </w:rPr>
        <w:t xml:space="preserve"> sur des espaces clos spécialisés (salles, maisons, commerces) ou sur des espaces ouverts offrant une grande visibilité, garante de sécurité.</w:t>
      </w:r>
    </w:p>
    <w:p w:rsidR="00724132" w:rsidRPr="00F261CE" w:rsidRDefault="00724132" w:rsidP="00724132">
      <w:pPr>
        <w:spacing w:after="0"/>
        <w:jc w:val="both"/>
        <w:rPr>
          <w:rFonts w:ascii="Arial" w:hAnsi="Arial" w:cs="Arial"/>
        </w:rPr>
      </w:pPr>
    </w:p>
    <w:p w:rsidR="00EC365C" w:rsidRPr="00F261CE" w:rsidRDefault="00724132" w:rsidP="004B2F1C">
      <w:pPr>
        <w:spacing w:after="0"/>
        <w:jc w:val="both"/>
        <w:rPr>
          <w:rFonts w:ascii="Arial" w:hAnsi="Arial" w:cs="Arial"/>
        </w:rPr>
      </w:pPr>
      <w:r w:rsidRPr="0059305C">
        <w:rPr>
          <w:rFonts w:ascii="Arial" w:hAnsi="Arial" w:cs="Arial"/>
        </w:rPr>
        <w:t>De fait, l</w:t>
      </w:r>
      <w:r w:rsidR="00F32105" w:rsidRPr="0059305C">
        <w:rPr>
          <w:rFonts w:ascii="Arial" w:hAnsi="Arial" w:cs="Arial"/>
        </w:rPr>
        <w:t>es femmes ne sont pas absentes de l’espace public, mais il convient de donner aux</w:t>
      </w:r>
      <w:r w:rsidR="00F32105" w:rsidRPr="00F261CE">
        <w:rPr>
          <w:rFonts w:ascii="Arial" w:hAnsi="Arial" w:cs="Arial"/>
        </w:rPr>
        <w:t xml:space="preserve"> femmes et aux hommes les mêmes possibilités </w:t>
      </w:r>
      <w:r w:rsidR="00EB4E3E" w:rsidRPr="00F261CE">
        <w:rPr>
          <w:rFonts w:ascii="Arial" w:hAnsi="Arial" w:cs="Arial"/>
        </w:rPr>
        <w:t xml:space="preserve">d’usage de </w:t>
      </w:r>
      <w:r w:rsidR="00F32105" w:rsidRPr="00F261CE">
        <w:rPr>
          <w:rFonts w:ascii="Arial" w:hAnsi="Arial" w:cs="Arial"/>
        </w:rPr>
        <w:t>l’espace commun, lieux d’échanges et de loisirs</w:t>
      </w:r>
      <w:r w:rsidR="00E41BDC" w:rsidRPr="00F261CE">
        <w:rPr>
          <w:rFonts w:ascii="Arial" w:hAnsi="Arial" w:cs="Arial"/>
        </w:rPr>
        <w:t>, par définition accessible à tous</w:t>
      </w:r>
      <w:r w:rsidR="00F32105" w:rsidRPr="00F261CE">
        <w:rPr>
          <w:rFonts w:ascii="Arial" w:hAnsi="Arial" w:cs="Arial"/>
        </w:rPr>
        <w:t xml:space="preserve">. </w:t>
      </w:r>
      <w:r w:rsidR="004B2F1C" w:rsidRPr="00F261CE">
        <w:rPr>
          <w:rFonts w:ascii="Arial" w:hAnsi="Arial" w:cs="Arial"/>
        </w:rPr>
        <w:t xml:space="preserve">Lieu de sociabilité et de jeu pour les uns, lieu de passage </w:t>
      </w:r>
      <w:r w:rsidR="00EC365C" w:rsidRPr="00F261CE">
        <w:rPr>
          <w:rFonts w:ascii="Arial" w:hAnsi="Arial" w:cs="Arial"/>
        </w:rPr>
        <w:t xml:space="preserve">plus ou moins hostile </w:t>
      </w:r>
      <w:r w:rsidR="004B2F1C" w:rsidRPr="00F261CE">
        <w:rPr>
          <w:rFonts w:ascii="Arial" w:hAnsi="Arial" w:cs="Arial"/>
        </w:rPr>
        <w:t xml:space="preserve">pour les </w:t>
      </w:r>
      <w:r w:rsidR="00EC365C" w:rsidRPr="00F261CE">
        <w:rPr>
          <w:rFonts w:ascii="Arial" w:hAnsi="Arial" w:cs="Arial"/>
        </w:rPr>
        <w:t xml:space="preserve">autres, plusieurs études menées entre </w:t>
      </w:r>
      <w:r w:rsidR="00EC365C" w:rsidRPr="00F261CE">
        <w:rPr>
          <w:rFonts w:ascii="Arial" w:hAnsi="Arial" w:cs="Arial"/>
        </w:rPr>
        <w:lastRenderedPageBreak/>
        <w:t xml:space="preserve">2010 et 2013 à Paris, Toulouse ou Bordeaux mettent en évidence des espaces </w:t>
      </w:r>
      <w:r w:rsidR="00E55451" w:rsidRPr="00F261CE">
        <w:rPr>
          <w:rFonts w:ascii="Arial" w:hAnsi="Arial" w:cs="Arial"/>
        </w:rPr>
        <w:t>publics</w:t>
      </w:r>
      <w:r w:rsidR="00EC365C" w:rsidRPr="00F261CE">
        <w:rPr>
          <w:rFonts w:ascii="Arial" w:hAnsi="Arial" w:cs="Arial"/>
        </w:rPr>
        <w:t xml:space="preserve"> </w:t>
      </w:r>
      <w:r w:rsidR="00DC212D" w:rsidRPr="00F261CE">
        <w:rPr>
          <w:rFonts w:ascii="Arial" w:hAnsi="Arial" w:cs="Arial"/>
        </w:rPr>
        <w:t>qui profitent davantage aux</w:t>
      </w:r>
      <w:r w:rsidR="00EC365C" w:rsidRPr="00F261CE">
        <w:rPr>
          <w:rFonts w:ascii="Arial" w:hAnsi="Arial" w:cs="Arial"/>
        </w:rPr>
        <w:t xml:space="preserve"> hommes. </w:t>
      </w:r>
    </w:p>
    <w:p w:rsidR="00F32105" w:rsidRPr="00F261CE" w:rsidRDefault="00F32105" w:rsidP="00626272">
      <w:pPr>
        <w:spacing w:after="0"/>
        <w:jc w:val="both"/>
        <w:rPr>
          <w:rFonts w:ascii="Arial" w:hAnsi="Arial" w:cs="Arial"/>
        </w:rPr>
      </w:pPr>
    </w:p>
    <w:p w:rsidR="00626272" w:rsidRPr="00A228DE" w:rsidRDefault="00EC365C" w:rsidP="00626272">
      <w:pPr>
        <w:spacing w:after="0"/>
        <w:jc w:val="both"/>
        <w:rPr>
          <w:rFonts w:ascii="Arial" w:hAnsi="Arial" w:cs="Arial"/>
        </w:rPr>
      </w:pPr>
      <w:r w:rsidRPr="00F261CE">
        <w:rPr>
          <w:rFonts w:ascii="Arial" w:hAnsi="Arial" w:cs="Arial"/>
        </w:rPr>
        <w:t>L’étude menée</w:t>
      </w:r>
      <w:r w:rsidR="00626272" w:rsidRPr="00F261CE">
        <w:rPr>
          <w:rFonts w:ascii="Arial" w:hAnsi="Arial" w:cs="Arial"/>
        </w:rPr>
        <w:t xml:space="preserve"> </w:t>
      </w:r>
      <w:r w:rsidRPr="00F261CE">
        <w:rPr>
          <w:rFonts w:ascii="Arial" w:hAnsi="Arial" w:cs="Arial"/>
        </w:rPr>
        <w:t>en 2012</w:t>
      </w:r>
      <w:r w:rsidR="00626272" w:rsidRPr="00F261CE">
        <w:rPr>
          <w:rFonts w:ascii="Arial" w:hAnsi="Arial" w:cs="Arial"/>
        </w:rPr>
        <w:t xml:space="preserve"> à Bordeaux</w:t>
      </w:r>
      <w:r w:rsidRPr="00F261CE">
        <w:rPr>
          <w:rFonts w:ascii="Arial" w:hAnsi="Arial" w:cs="Arial"/>
        </w:rPr>
        <w:t xml:space="preserve"> met </w:t>
      </w:r>
      <w:r w:rsidR="00EB4E3E" w:rsidRPr="00F261CE">
        <w:rPr>
          <w:rFonts w:ascii="Arial" w:hAnsi="Arial" w:cs="Arial"/>
        </w:rPr>
        <w:t xml:space="preserve">en lumière </w:t>
      </w:r>
      <w:r w:rsidR="00626272" w:rsidRPr="00F261CE">
        <w:rPr>
          <w:rFonts w:ascii="Arial" w:hAnsi="Arial" w:cs="Arial"/>
        </w:rPr>
        <w:t>l’existence « d’inégalités évidentes et naturelles », de « murs invisibles », et d’une division de l’espace « archaïque »</w:t>
      </w:r>
      <w:r w:rsidR="00F32105" w:rsidRPr="00F261CE">
        <w:rPr>
          <w:rFonts w:ascii="Arial" w:hAnsi="Arial" w:cs="Arial"/>
        </w:rPr>
        <w:t xml:space="preserve"> en défaveur des femmes</w:t>
      </w:r>
      <w:r w:rsidR="00626272" w:rsidRPr="00F261CE">
        <w:rPr>
          <w:rFonts w:ascii="Arial" w:hAnsi="Arial" w:cs="Arial"/>
        </w:rPr>
        <w:t xml:space="preserve">, le plus souvent lié à un sentiment d’insécurité. Par exemple, les nombreux équipements de loisirs d’accès libre ont été conçus pour canaliser en priorité l’énergie des jeunes garçons, </w:t>
      </w:r>
      <w:r w:rsidR="00EB4E3E" w:rsidRPr="00F261CE">
        <w:rPr>
          <w:rFonts w:ascii="Arial" w:hAnsi="Arial" w:cs="Arial"/>
        </w:rPr>
        <w:t xml:space="preserve">encourageant de fait l’usage masculin de l’espace, </w:t>
      </w:r>
      <w:r w:rsidR="00626272" w:rsidRPr="00F261CE">
        <w:rPr>
          <w:rFonts w:ascii="Arial" w:hAnsi="Arial" w:cs="Arial"/>
        </w:rPr>
        <w:t>tandis qu</w:t>
      </w:r>
      <w:r w:rsidR="00DE3D14" w:rsidRPr="00F261CE">
        <w:rPr>
          <w:rFonts w:ascii="Arial" w:hAnsi="Arial" w:cs="Arial"/>
        </w:rPr>
        <w:t xml:space="preserve">e d’un autre côté </w:t>
      </w:r>
      <w:r w:rsidR="00626272" w:rsidRPr="00F261CE">
        <w:rPr>
          <w:rFonts w:ascii="Arial" w:hAnsi="Arial" w:cs="Arial"/>
        </w:rPr>
        <w:t>on déconseille</w:t>
      </w:r>
      <w:r w:rsidR="00DE3D14" w:rsidRPr="00F261CE">
        <w:rPr>
          <w:rFonts w:ascii="Arial" w:hAnsi="Arial" w:cs="Arial"/>
        </w:rPr>
        <w:t>ra</w:t>
      </w:r>
      <w:r w:rsidR="00626272" w:rsidRPr="00F261CE">
        <w:rPr>
          <w:rFonts w:ascii="Arial" w:hAnsi="Arial" w:cs="Arial"/>
        </w:rPr>
        <w:t xml:space="preserve"> aux jeunes femmes de faire du jogging dans des endroits isolés ou de sortir l</w:t>
      </w:r>
      <w:r w:rsidR="00E41BDC" w:rsidRPr="00F261CE">
        <w:rPr>
          <w:rFonts w:ascii="Arial" w:hAnsi="Arial" w:cs="Arial"/>
        </w:rPr>
        <w:t>e soir dans certains quartiers</w:t>
      </w:r>
      <w:r w:rsidR="0059305C">
        <w:rPr>
          <w:rFonts w:ascii="Arial" w:hAnsi="Arial" w:cs="Arial"/>
        </w:rPr>
        <w:t xml:space="preserve"> </w:t>
      </w:r>
      <w:r w:rsidR="0059305C" w:rsidRPr="0059305C">
        <w:rPr>
          <w:rFonts w:ascii="Arial" w:hAnsi="Arial" w:cs="Arial"/>
          <w:i/>
        </w:rPr>
        <w:t>(</w:t>
      </w:r>
      <w:r w:rsidR="00A228DE">
        <w:rPr>
          <w:rStyle w:val="vcard"/>
          <w:rFonts w:ascii="Arial" w:hAnsi="Arial" w:cs="Arial"/>
          <w:i/>
        </w:rPr>
        <w:t>M-C</w:t>
      </w:r>
      <w:r w:rsidR="00A228DE" w:rsidRPr="00A228DE">
        <w:rPr>
          <w:rStyle w:val="vcard"/>
          <w:rFonts w:ascii="Arial" w:hAnsi="Arial" w:cs="Arial"/>
          <w:i/>
        </w:rPr>
        <w:t xml:space="preserve"> Bernard-</w:t>
      </w:r>
      <w:proofErr w:type="spellStart"/>
      <w:r w:rsidR="00A228DE" w:rsidRPr="00A228DE">
        <w:rPr>
          <w:rStyle w:val="vcard"/>
          <w:rFonts w:ascii="Arial" w:hAnsi="Arial" w:cs="Arial"/>
          <w:i/>
        </w:rPr>
        <w:t>Hohm</w:t>
      </w:r>
      <w:proofErr w:type="spellEnd"/>
      <w:r w:rsidR="00A228DE" w:rsidRPr="00A228DE">
        <w:rPr>
          <w:rFonts w:ascii="Arial" w:hAnsi="Arial" w:cs="Arial"/>
          <w:i/>
        </w:rPr>
        <w:t xml:space="preserve"> &amp; </w:t>
      </w:r>
      <w:r w:rsidR="00A228DE">
        <w:rPr>
          <w:rStyle w:val="vcard"/>
          <w:rFonts w:ascii="Arial" w:hAnsi="Arial" w:cs="Arial"/>
          <w:i/>
        </w:rPr>
        <w:t>Y.</w:t>
      </w:r>
      <w:r w:rsidR="00A228DE" w:rsidRPr="00A228DE">
        <w:rPr>
          <w:rStyle w:val="vcard"/>
          <w:rFonts w:ascii="Arial" w:hAnsi="Arial" w:cs="Arial"/>
          <w:i/>
        </w:rPr>
        <w:t xml:space="preserve"> </w:t>
      </w:r>
      <w:proofErr w:type="spellStart"/>
      <w:r w:rsidR="00A228DE" w:rsidRPr="00A228DE">
        <w:rPr>
          <w:rStyle w:val="vcard"/>
          <w:rFonts w:ascii="Arial" w:hAnsi="Arial" w:cs="Arial"/>
          <w:i/>
        </w:rPr>
        <w:t>Raibaud</w:t>
      </w:r>
      <w:proofErr w:type="spellEnd"/>
      <w:r w:rsidR="00A228DE" w:rsidRPr="00A228DE">
        <w:rPr>
          <w:rFonts w:ascii="Arial" w:hAnsi="Arial" w:cs="Arial"/>
          <w:i/>
        </w:rPr>
        <w:t>, «Les espaces publics bordelais à l’épreuve du genre»</w:t>
      </w:r>
      <w:r w:rsidR="00E41BDC" w:rsidRPr="00A228DE">
        <w:rPr>
          <w:rFonts w:ascii="Arial" w:hAnsi="Arial" w:cs="Arial"/>
          <w:i/>
        </w:rPr>
        <w:t>)</w:t>
      </w:r>
      <w:r w:rsidR="00E55451" w:rsidRPr="00A228DE">
        <w:rPr>
          <w:rFonts w:ascii="Arial" w:hAnsi="Arial" w:cs="Arial"/>
          <w:i/>
        </w:rPr>
        <w:t>.</w:t>
      </w:r>
    </w:p>
    <w:p w:rsidR="00193959" w:rsidRPr="00193959" w:rsidRDefault="00193959" w:rsidP="00193959">
      <w:pPr>
        <w:spacing w:after="0"/>
        <w:jc w:val="both"/>
        <w:rPr>
          <w:rFonts w:ascii="Arial" w:hAnsi="Arial" w:cs="Arial"/>
          <w:color w:val="FF0000"/>
        </w:rPr>
      </w:pPr>
    </w:p>
    <w:p w:rsidR="002370B5" w:rsidRPr="00724132" w:rsidRDefault="002C1842" w:rsidP="002370B5">
      <w:pPr>
        <w:jc w:val="both"/>
        <w:rPr>
          <w:rFonts w:ascii="Arial" w:hAnsi="Arial" w:cs="Arial"/>
        </w:rPr>
      </w:pPr>
      <w:r w:rsidRPr="00724132">
        <w:rPr>
          <w:rFonts w:ascii="Arial" w:hAnsi="Arial" w:cs="Arial"/>
        </w:rPr>
        <w:t>Ainsi, s</w:t>
      </w:r>
      <w:r w:rsidR="002370B5" w:rsidRPr="00724132">
        <w:rPr>
          <w:rFonts w:ascii="Arial" w:hAnsi="Arial" w:cs="Arial"/>
        </w:rPr>
        <w:t>’il n’existe pas de lieux « interdits aux femmes », dans les fai</w:t>
      </w:r>
      <w:r w:rsidR="00E55451" w:rsidRPr="00724132">
        <w:rPr>
          <w:rFonts w:ascii="Arial" w:hAnsi="Arial" w:cs="Arial"/>
        </w:rPr>
        <w:t xml:space="preserve">ts, l’accès à certains espaces </w:t>
      </w:r>
      <w:r w:rsidR="002370B5" w:rsidRPr="00724132">
        <w:rPr>
          <w:rFonts w:ascii="Arial" w:hAnsi="Arial" w:cs="Arial"/>
        </w:rPr>
        <w:t>l</w:t>
      </w:r>
      <w:r w:rsidR="00E55451" w:rsidRPr="00724132">
        <w:rPr>
          <w:rFonts w:ascii="Arial" w:hAnsi="Arial" w:cs="Arial"/>
        </w:rPr>
        <w:t xml:space="preserve">eur est peu ou pas accessible. </w:t>
      </w:r>
      <w:r w:rsidR="00727612" w:rsidRPr="00724132">
        <w:rPr>
          <w:rFonts w:ascii="Arial" w:hAnsi="Arial" w:cs="Arial"/>
        </w:rPr>
        <w:t>M</w:t>
      </w:r>
      <w:r w:rsidR="002370B5" w:rsidRPr="00724132">
        <w:rPr>
          <w:rFonts w:ascii="Arial" w:hAnsi="Arial" w:cs="Arial"/>
        </w:rPr>
        <w:t>anque de légitimité à investir des espaces principalement occupés par des hommes, évitement des situations pouvant les mettre en danger</w:t>
      </w:r>
      <w:r w:rsidR="00727612" w:rsidRPr="00724132">
        <w:rPr>
          <w:rFonts w:ascii="Arial" w:hAnsi="Arial" w:cs="Arial"/>
        </w:rPr>
        <w:t xml:space="preserve">, sentiment d’insécurité </w:t>
      </w:r>
      <w:r w:rsidR="002370B5" w:rsidRPr="00724132">
        <w:rPr>
          <w:rFonts w:ascii="Arial" w:hAnsi="Arial" w:cs="Arial"/>
        </w:rPr>
        <w:t>… autant de raisons qui poussent les femmes à s’</w:t>
      </w:r>
      <w:proofErr w:type="spellStart"/>
      <w:r w:rsidR="002370B5" w:rsidRPr="00724132">
        <w:rPr>
          <w:rFonts w:ascii="Arial" w:hAnsi="Arial" w:cs="Arial"/>
        </w:rPr>
        <w:t>auto-censurer</w:t>
      </w:r>
      <w:proofErr w:type="spellEnd"/>
      <w:r w:rsidR="002370B5" w:rsidRPr="00724132">
        <w:rPr>
          <w:rFonts w:ascii="Arial" w:hAnsi="Arial" w:cs="Arial"/>
        </w:rPr>
        <w:t xml:space="preserve"> dans leur vol</w:t>
      </w:r>
      <w:r w:rsidR="00EF1E12" w:rsidRPr="00724132">
        <w:rPr>
          <w:rFonts w:ascii="Arial" w:hAnsi="Arial" w:cs="Arial"/>
        </w:rPr>
        <w:t>onté d’investir certains lieux,</w:t>
      </w:r>
      <w:r w:rsidR="00E55451" w:rsidRPr="00724132">
        <w:rPr>
          <w:rFonts w:ascii="Arial" w:hAnsi="Arial" w:cs="Arial"/>
        </w:rPr>
        <w:t xml:space="preserve"> </w:t>
      </w:r>
      <w:r w:rsidR="00EF1E12" w:rsidRPr="00724132">
        <w:rPr>
          <w:rFonts w:ascii="Arial" w:hAnsi="Arial" w:cs="Arial"/>
        </w:rPr>
        <w:t>à être sans cesse en mouvement, à adopter des stratégies d’évitement.</w:t>
      </w:r>
    </w:p>
    <w:p w:rsidR="002370B5" w:rsidRPr="007822B5" w:rsidRDefault="002370B5" w:rsidP="002370B5">
      <w:pPr>
        <w:pStyle w:val="Paragraphedeliste"/>
        <w:numPr>
          <w:ilvl w:val="0"/>
          <w:numId w:val="3"/>
        </w:numPr>
        <w:rPr>
          <w:rFonts w:ascii="Arial" w:eastAsia="Times New Roman" w:hAnsi="Arial" w:cs="Arial"/>
          <w:lang w:eastAsia="fr-FR"/>
        </w:rPr>
      </w:pPr>
      <w:r w:rsidRPr="007822B5">
        <w:rPr>
          <w:rFonts w:ascii="Arial" w:eastAsia="Times New Roman" w:hAnsi="Arial" w:cs="Arial"/>
          <w:lang w:eastAsia="fr-FR"/>
        </w:rPr>
        <w:t>25 % des femmes de 18 à 29 ans disent avoir peur dans la rue</w:t>
      </w:r>
    </w:p>
    <w:p w:rsidR="002370B5" w:rsidRPr="007822B5" w:rsidRDefault="002370B5" w:rsidP="002370B5">
      <w:pPr>
        <w:pStyle w:val="Paragraphedeliste"/>
        <w:numPr>
          <w:ilvl w:val="0"/>
          <w:numId w:val="3"/>
        </w:numPr>
        <w:rPr>
          <w:rFonts w:ascii="Arial" w:eastAsia="Times New Roman" w:hAnsi="Arial" w:cs="Arial"/>
          <w:lang w:eastAsia="fr-FR"/>
        </w:rPr>
      </w:pPr>
      <w:r w:rsidRPr="007822B5">
        <w:rPr>
          <w:rFonts w:ascii="Arial" w:eastAsia="Times New Roman" w:hAnsi="Arial" w:cs="Arial"/>
          <w:lang w:eastAsia="fr-FR"/>
        </w:rPr>
        <w:t xml:space="preserve">100% des utilisatrices des transports en commun </w:t>
      </w:r>
      <w:proofErr w:type="spellStart"/>
      <w:r w:rsidRPr="007822B5">
        <w:rPr>
          <w:rFonts w:ascii="Arial" w:eastAsia="Times New Roman" w:hAnsi="Arial" w:cs="Arial"/>
          <w:lang w:eastAsia="fr-FR"/>
        </w:rPr>
        <w:t>transiliens</w:t>
      </w:r>
      <w:proofErr w:type="spellEnd"/>
      <w:r w:rsidRPr="007822B5">
        <w:rPr>
          <w:rFonts w:ascii="Arial" w:eastAsia="Times New Roman" w:hAnsi="Arial" w:cs="Arial"/>
          <w:lang w:eastAsia="fr-FR"/>
        </w:rPr>
        <w:t xml:space="preserve"> disent avoir été victimes d’agressions, ou de harcèlement sexiste au moins une fois dans leur vie</w:t>
      </w:r>
    </w:p>
    <w:p w:rsidR="002370B5" w:rsidRPr="007822B5" w:rsidRDefault="002370B5" w:rsidP="002370B5">
      <w:pPr>
        <w:pStyle w:val="Paragraphedeliste"/>
        <w:numPr>
          <w:ilvl w:val="0"/>
          <w:numId w:val="3"/>
        </w:numPr>
        <w:rPr>
          <w:rFonts w:ascii="Arial" w:eastAsia="Times New Roman" w:hAnsi="Arial" w:cs="Arial"/>
          <w:lang w:eastAsia="fr-FR"/>
        </w:rPr>
      </w:pPr>
      <w:r w:rsidRPr="007822B5">
        <w:rPr>
          <w:rFonts w:ascii="Arial" w:eastAsia="Times New Roman" w:hAnsi="Arial" w:cs="Arial"/>
          <w:lang w:eastAsia="fr-FR"/>
        </w:rPr>
        <w:t>40 % de femmes disent avoir renoncé à fréquenter certains liens publics suite à des manifestations du sexisme</w:t>
      </w:r>
    </w:p>
    <w:p w:rsidR="002370B5" w:rsidRPr="007822B5" w:rsidRDefault="002370B5" w:rsidP="002370B5">
      <w:pPr>
        <w:pStyle w:val="Paragraphedeliste"/>
        <w:numPr>
          <w:ilvl w:val="0"/>
          <w:numId w:val="3"/>
        </w:numPr>
        <w:rPr>
          <w:rFonts w:ascii="Arial" w:eastAsia="Times New Roman" w:hAnsi="Arial" w:cs="Arial"/>
          <w:lang w:eastAsia="fr-FR"/>
        </w:rPr>
      </w:pPr>
      <w:r w:rsidRPr="007822B5">
        <w:rPr>
          <w:rFonts w:ascii="Arial" w:eastAsia="Times New Roman" w:hAnsi="Arial" w:cs="Arial"/>
          <w:lang w:eastAsia="fr-FR"/>
        </w:rPr>
        <w:t xml:space="preserve">Les skates parcs sont occupés à 95 % par des jeunes hommes. </w:t>
      </w:r>
    </w:p>
    <w:p w:rsidR="002D492E" w:rsidRPr="002D492E" w:rsidRDefault="002D492E" w:rsidP="002D492E">
      <w:pPr>
        <w:tabs>
          <w:tab w:val="left" w:pos="9000"/>
        </w:tabs>
        <w:autoSpaceDE w:val="0"/>
        <w:autoSpaceDN w:val="0"/>
        <w:adjustRightInd w:val="0"/>
        <w:spacing w:after="0"/>
        <w:rPr>
          <w:rFonts w:ascii="Arial" w:hAnsi="Arial" w:cs="Arial"/>
          <w:i/>
          <w:sz w:val="20"/>
          <w:szCs w:val="20"/>
        </w:rPr>
      </w:pPr>
      <w:r w:rsidRPr="002D492E">
        <w:rPr>
          <w:i/>
          <w:sz w:val="20"/>
          <w:szCs w:val="20"/>
        </w:rPr>
        <w:t xml:space="preserve">Source : </w:t>
      </w:r>
      <w:hyperlink r:id="rId8" w:history="1">
        <w:r w:rsidRPr="002D492E">
          <w:rPr>
            <w:rStyle w:val="Lienhypertexte"/>
            <w:i/>
            <w:sz w:val="20"/>
            <w:szCs w:val="20"/>
          </w:rPr>
          <w:t>https://www.egalite-femmes-hommes.gouv.fr/dossiers/sexisme-pas-notre-genre/les-chiffres-cles/</w:t>
        </w:r>
      </w:hyperlink>
    </w:p>
    <w:p w:rsidR="001320F4" w:rsidRDefault="001320F4" w:rsidP="003E6839">
      <w:pPr>
        <w:pStyle w:val="Default"/>
        <w:jc w:val="both"/>
        <w:rPr>
          <w:rFonts w:ascii="Arial" w:hAnsi="Arial" w:cs="Arial"/>
          <w:color w:val="auto"/>
          <w:sz w:val="22"/>
          <w:szCs w:val="22"/>
        </w:rPr>
      </w:pPr>
    </w:p>
    <w:p w:rsidR="00EC365C" w:rsidRPr="0059305C" w:rsidRDefault="00EC365C" w:rsidP="00EC365C">
      <w:pPr>
        <w:spacing w:after="0"/>
        <w:jc w:val="both"/>
        <w:rPr>
          <w:rFonts w:ascii="Arial" w:hAnsi="Arial" w:cs="Arial"/>
        </w:rPr>
      </w:pPr>
      <w:r w:rsidRPr="0059305C">
        <w:rPr>
          <w:rFonts w:ascii="Arial" w:hAnsi="Arial" w:cs="Arial"/>
        </w:rPr>
        <w:t>Donner envie aux femmes de s’approprier pleinement l’espace public</w:t>
      </w:r>
      <w:r w:rsidR="00B84115" w:rsidRPr="0059305C">
        <w:rPr>
          <w:rFonts w:ascii="Arial" w:hAnsi="Arial" w:cs="Arial"/>
        </w:rPr>
        <w:t xml:space="preserve">, </w:t>
      </w:r>
      <w:proofErr w:type="spellStart"/>
      <w:r w:rsidR="00B84115" w:rsidRPr="0059305C">
        <w:rPr>
          <w:rFonts w:ascii="Arial" w:hAnsi="Arial" w:cs="Arial"/>
        </w:rPr>
        <w:t>r</w:t>
      </w:r>
      <w:r w:rsidRPr="0059305C">
        <w:rPr>
          <w:rFonts w:ascii="Arial" w:hAnsi="Arial" w:cs="Arial"/>
        </w:rPr>
        <w:t>elégitimer</w:t>
      </w:r>
      <w:proofErr w:type="spellEnd"/>
      <w:r w:rsidRPr="0059305C">
        <w:rPr>
          <w:rFonts w:ascii="Arial" w:hAnsi="Arial" w:cs="Arial"/>
        </w:rPr>
        <w:t xml:space="preserve"> </w:t>
      </w:r>
      <w:r w:rsidR="009A7279" w:rsidRPr="0059305C">
        <w:rPr>
          <w:rFonts w:ascii="Arial" w:hAnsi="Arial" w:cs="Arial"/>
        </w:rPr>
        <w:t>leur</w:t>
      </w:r>
      <w:r w:rsidR="007B5DEB" w:rsidRPr="0059305C">
        <w:rPr>
          <w:rFonts w:ascii="Arial" w:hAnsi="Arial" w:cs="Arial"/>
        </w:rPr>
        <w:t xml:space="preserve"> présence</w:t>
      </w:r>
      <w:r w:rsidR="00B84115" w:rsidRPr="0059305C">
        <w:rPr>
          <w:rFonts w:ascii="Arial" w:hAnsi="Arial" w:cs="Arial"/>
        </w:rPr>
        <w:t>…</w:t>
      </w:r>
      <w:r w:rsidR="007B5DEB" w:rsidRPr="0059305C">
        <w:rPr>
          <w:rFonts w:ascii="Arial" w:hAnsi="Arial" w:cs="Arial"/>
        </w:rPr>
        <w:t>c</w:t>
      </w:r>
      <w:r w:rsidRPr="0059305C">
        <w:rPr>
          <w:rFonts w:ascii="Arial" w:hAnsi="Arial" w:cs="Arial"/>
        </w:rPr>
        <w:t xml:space="preserve">ette mixité doit </w:t>
      </w:r>
      <w:r w:rsidR="00B84115" w:rsidRPr="0059305C">
        <w:rPr>
          <w:rFonts w:ascii="Arial" w:hAnsi="Arial" w:cs="Arial"/>
        </w:rPr>
        <w:t xml:space="preserve">aussi </w:t>
      </w:r>
      <w:r w:rsidRPr="0059305C">
        <w:rPr>
          <w:rFonts w:ascii="Arial" w:hAnsi="Arial" w:cs="Arial"/>
        </w:rPr>
        <w:t xml:space="preserve">être pensée dès le plus jeune âge, pour déconstruire les normes spatiales stéréotypées </w:t>
      </w:r>
      <w:r w:rsidR="005434A6" w:rsidRPr="0059305C">
        <w:rPr>
          <w:rFonts w:ascii="Arial" w:hAnsi="Arial" w:cs="Arial"/>
        </w:rPr>
        <w:t>genrées</w:t>
      </w:r>
      <w:r w:rsidR="00455C4D" w:rsidRPr="0059305C">
        <w:rPr>
          <w:rFonts w:ascii="Arial" w:hAnsi="Arial" w:cs="Arial"/>
        </w:rPr>
        <w:t xml:space="preserve"> </w:t>
      </w:r>
      <w:r w:rsidR="005D277F" w:rsidRPr="0059305C">
        <w:rPr>
          <w:rFonts w:ascii="Arial" w:hAnsi="Arial" w:cs="Arial"/>
        </w:rPr>
        <w:t xml:space="preserve">qui se créent </w:t>
      </w:r>
      <w:r w:rsidR="00455C4D" w:rsidRPr="0059305C">
        <w:rPr>
          <w:rFonts w:ascii="Arial" w:hAnsi="Arial" w:cs="Arial"/>
        </w:rPr>
        <w:t>(</w:t>
      </w:r>
      <w:r w:rsidR="007B5DEB" w:rsidRPr="0059305C">
        <w:rPr>
          <w:rFonts w:ascii="Arial" w:hAnsi="Arial" w:cs="Arial"/>
        </w:rPr>
        <w:t>cf. les travaux d’</w:t>
      </w:r>
      <w:r w:rsidR="00455C4D" w:rsidRPr="0059305C">
        <w:rPr>
          <w:rFonts w:ascii="Arial" w:hAnsi="Arial" w:cs="Arial"/>
        </w:rPr>
        <w:t xml:space="preserve">Edith </w:t>
      </w:r>
      <w:proofErr w:type="spellStart"/>
      <w:r w:rsidR="00455C4D" w:rsidRPr="0059305C">
        <w:rPr>
          <w:rFonts w:ascii="Arial" w:hAnsi="Arial" w:cs="Arial"/>
        </w:rPr>
        <w:t>Maruéjouls</w:t>
      </w:r>
      <w:proofErr w:type="spellEnd"/>
      <w:r w:rsidR="00455C4D" w:rsidRPr="0059305C">
        <w:rPr>
          <w:rFonts w:ascii="Arial" w:hAnsi="Arial" w:cs="Arial"/>
        </w:rPr>
        <w:t xml:space="preserve">, </w:t>
      </w:r>
      <w:r w:rsidR="00EC27C9" w:rsidRPr="0059305C">
        <w:rPr>
          <w:rFonts w:ascii="Arial" w:hAnsi="Arial" w:cs="Arial"/>
        </w:rPr>
        <w:t>docteure en géographie et experte des questions</w:t>
      </w:r>
      <w:r w:rsidR="007B5DEB" w:rsidRPr="0059305C">
        <w:rPr>
          <w:rFonts w:ascii="Arial" w:hAnsi="Arial" w:cs="Arial"/>
        </w:rPr>
        <w:t xml:space="preserve"> d’égalité dans l’espace urbain). </w:t>
      </w:r>
    </w:p>
    <w:p w:rsidR="00626272" w:rsidRDefault="00626272" w:rsidP="003E6839">
      <w:pPr>
        <w:pStyle w:val="Default"/>
        <w:jc w:val="both"/>
        <w:rPr>
          <w:rFonts w:ascii="Arial" w:hAnsi="Arial" w:cs="Arial"/>
          <w:color w:val="auto"/>
          <w:sz w:val="22"/>
          <w:szCs w:val="22"/>
        </w:rPr>
      </w:pPr>
    </w:p>
    <w:p w:rsidR="003E6839" w:rsidRDefault="003E6839" w:rsidP="003E6839">
      <w:pPr>
        <w:pStyle w:val="Default"/>
        <w:jc w:val="both"/>
        <w:rPr>
          <w:rFonts w:ascii="Arial" w:hAnsi="Arial" w:cs="Arial"/>
          <w:color w:val="auto"/>
          <w:sz w:val="22"/>
          <w:szCs w:val="22"/>
        </w:rPr>
      </w:pPr>
      <w:r w:rsidRPr="00D9283A">
        <w:rPr>
          <w:rFonts w:ascii="Arial" w:hAnsi="Arial" w:cs="Arial"/>
          <w:color w:val="auto"/>
          <w:sz w:val="22"/>
          <w:szCs w:val="22"/>
        </w:rPr>
        <w:t xml:space="preserve">Le Département de la Gironde s’est doté </w:t>
      </w:r>
      <w:r w:rsidR="00BC081D" w:rsidRPr="00D9283A">
        <w:rPr>
          <w:rFonts w:ascii="Arial" w:hAnsi="Arial" w:cs="Arial"/>
          <w:color w:val="auto"/>
          <w:sz w:val="22"/>
          <w:szCs w:val="22"/>
        </w:rPr>
        <w:t xml:space="preserve">depuis 2015 </w:t>
      </w:r>
      <w:r w:rsidRPr="00D9283A">
        <w:rPr>
          <w:rFonts w:ascii="Arial" w:hAnsi="Arial" w:cs="Arial"/>
          <w:color w:val="auto"/>
          <w:sz w:val="22"/>
          <w:szCs w:val="22"/>
        </w:rPr>
        <w:t xml:space="preserve">d’une Mission pour l’égalité entre les femmes et les hommes et d’un Plan d’Actions Départemental pour l’Egalité Femmes-Hommes. </w:t>
      </w:r>
      <w:r w:rsidR="008A5CD4" w:rsidRPr="00D9283A">
        <w:rPr>
          <w:rFonts w:ascii="Arial" w:hAnsi="Arial" w:cs="Arial"/>
          <w:color w:val="auto"/>
          <w:sz w:val="22"/>
          <w:szCs w:val="22"/>
        </w:rPr>
        <w:t>Ainsi, l</w:t>
      </w:r>
      <w:r w:rsidRPr="00D9283A">
        <w:rPr>
          <w:rFonts w:ascii="Arial" w:hAnsi="Arial" w:cs="Arial"/>
          <w:color w:val="auto"/>
          <w:sz w:val="22"/>
          <w:szCs w:val="22"/>
        </w:rPr>
        <w:t>e Département encourage et sou</w:t>
      </w:r>
      <w:r w:rsidR="00E62D13" w:rsidRPr="00D9283A">
        <w:rPr>
          <w:rFonts w:ascii="Arial" w:hAnsi="Arial" w:cs="Arial"/>
          <w:color w:val="auto"/>
          <w:sz w:val="22"/>
          <w:szCs w:val="22"/>
        </w:rPr>
        <w:t>tient</w:t>
      </w:r>
      <w:r w:rsidRPr="00D9283A">
        <w:rPr>
          <w:rFonts w:ascii="Arial" w:hAnsi="Arial" w:cs="Arial"/>
          <w:color w:val="auto"/>
          <w:sz w:val="22"/>
          <w:szCs w:val="22"/>
        </w:rPr>
        <w:t xml:space="preserve"> les initiatives locales en faveur de l’égalité </w:t>
      </w:r>
      <w:r w:rsidR="00E62D13" w:rsidRPr="00D9283A">
        <w:rPr>
          <w:rFonts w:ascii="Arial" w:hAnsi="Arial" w:cs="Arial"/>
          <w:color w:val="auto"/>
          <w:sz w:val="22"/>
          <w:szCs w:val="22"/>
        </w:rPr>
        <w:t xml:space="preserve">entre les girondines et les girondins </w:t>
      </w:r>
      <w:r w:rsidRPr="00D9283A">
        <w:rPr>
          <w:rFonts w:ascii="Arial" w:hAnsi="Arial" w:cs="Arial"/>
          <w:color w:val="auto"/>
          <w:sz w:val="22"/>
          <w:szCs w:val="22"/>
        </w:rPr>
        <w:t xml:space="preserve">dans le cadre de l’application de ses politiques publiques en lien avec ses partenaires et sur les territoires.  </w:t>
      </w:r>
    </w:p>
    <w:p w:rsidR="008B45A6" w:rsidRDefault="008B45A6" w:rsidP="003E6839">
      <w:pPr>
        <w:pStyle w:val="Default"/>
        <w:jc w:val="both"/>
        <w:rPr>
          <w:rFonts w:ascii="Arial" w:hAnsi="Arial" w:cs="Arial"/>
          <w:color w:val="auto"/>
          <w:sz w:val="22"/>
          <w:szCs w:val="22"/>
        </w:rPr>
      </w:pPr>
    </w:p>
    <w:p w:rsidR="002370B5" w:rsidRPr="007822B5" w:rsidRDefault="002370B5" w:rsidP="002370B5">
      <w:pPr>
        <w:tabs>
          <w:tab w:val="left" w:pos="9000"/>
        </w:tabs>
        <w:autoSpaceDE w:val="0"/>
        <w:autoSpaceDN w:val="0"/>
        <w:adjustRightInd w:val="0"/>
        <w:jc w:val="both"/>
        <w:rPr>
          <w:rFonts w:ascii="Arial" w:hAnsi="Arial" w:cs="Arial"/>
        </w:rPr>
      </w:pPr>
      <w:r w:rsidRPr="007822B5">
        <w:rPr>
          <w:rFonts w:ascii="Arial" w:hAnsi="Arial" w:cs="Arial"/>
        </w:rPr>
        <w:t xml:space="preserve">Les associations, espaces de vie, de sociabilisation et d’expérimentation, peuvent être des acteurs essentiels, par leur proximité immédiate avec la population girondine et leur connaissance des territoires dans lesquels elles agissent, de cette démarche de réappropriation des </w:t>
      </w:r>
      <w:r w:rsidRPr="00DC212D">
        <w:rPr>
          <w:rFonts w:ascii="Arial" w:hAnsi="Arial" w:cs="Arial"/>
        </w:rPr>
        <w:t>lieux majoritairement masculins</w:t>
      </w:r>
      <w:r w:rsidRPr="007822B5">
        <w:rPr>
          <w:rFonts w:ascii="Arial" w:hAnsi="Arial" w:cs="Arial"/>
        </w:rPr>
        <w:t xml:space="preserve">. </w:t>
      </w:r>
    </w:p>
    <w:p w:rsidR="00372FB1" w:rsidRPr="004E5BE9" w:rsidRDefault="00372FB1" w:rsidP="00372FB1">
      <w:pPr>
        <w:tabs>
          <w:tab w:val="left" w:pos="9000"/>
        </w:tabs>
        <w:autoSpaceDE w:val="0"/>
        <w:autoSpaceDN w:val="0"/>
        <w:adjustRightInd w:val="0"/>
        <w:jc w:val="both"/>
        <w:rPr>
          <w:rFonts w:ascii="Arial" w:hAnsi="Arial" w:cs="Arial"/>
        </w:rPr>
      </w:pPr>
      <w:r w:rsidRPr="004E5BE9">
        <w:rPr>
          <w:rFonts w:ascii="Arial" w:hAnsi="Arial" w:cs="Arial"/>
        </w:rPr>
        <w:t xml:space="preserve">Conscient de ces enjeux, le Département de la Gironde entend valoriser les actions et les pratiques des associations permettant </w:t>
      </w:r>
      <w:r w:rsidR="002D492E">
        <w:rPr>
          <w:rFonts w:ascii="Arial" w:hAnsi="Arial" w:cs="Arial"/>
        </w:rPr>
        <w:t>de rétablir une égalité entre les femmes et les hommes</w:t>
      </w:r>
      <w:r w:rsidR="00025279">
        <w:rPr>
          <w:rFonts w:ascii="Arial" w:hAnsi="Arial" w:cs="Arial"/>
        </w:rPr>
        <w:t>, dans l’espace public</w:t>
      </w:r>
      <w:r w:rsidRPr="004E5BE9">
        <w:rPr>
          <w:rFonts w:ascii="Arial" w:hAnsi="Arial" w:cs="Arial"/>
        </w:rPr>
        <w:t xml:space="preserve">.  </w:t>
      </w:r>
    </w:p>
    <w:p w:rsidR="00CC42A2" w:rsidRDefault="00CC42A2" w:rsidP="001C5120">
      <w:pPr>
        <w:spacing w:after="0"/>
        <w:jc w:val="both"/>
      </w:pPr>
    </w:p>
    <w:p w:rsidR="0059305C" w:rsidRPr="004E5BE9" w:rsidRDefault="0059305C" w:rsidP="001C5120">
      <w:pPr>
        <w:spacing w:after="0"/>
        <w:jc w:val="both"/>
      </w:pPr>
    </w:p>
    <w:p w:rsidR="00F37717" w:rsidRPr="00D063D0" w:rsidRDefault="00F37717" w:rsidP="00F37717">
      <w:pPr>
        <w:jc w:val="both"/>
        <w:rPr>
          <w:rFonts w:ascii="Arial" w:hAnsi="Arial" w:cs="Arial"/>
          <w:b/>
          <w:bCs/>
          <w:smallCaps/>
          <w:color w:val="0000FF"/>
          <w:sz w:val="28"/>
          <w:szCs w:val="28"/>
        </w:rPr>
      </w:pPr>
      <w:r w:rsidRPr="00D063D0">
        <w:rPr>
          <w:rFonts w:ascii="Arial" w:hAnsi="Arial" w:cs="Arial"/>
          <w:b/>
          <w:bCs/>
          <w:smallCaps/>
          <w:color w:val="0000FF"/>
          <w:sz w:val="28"/>
          <w:szCs w:val="28"/>
        </w:rPr>
        <w:lastRenderedPageBreak/>
        <w:t>Objectifs de l’appel à projets associatifs</w:t>
      </w:r>
    </w:p>
    <w:p w:rsidR="00091F01" w:rsidRDefault="00091F01" w:rsidP="00091F01">
      <w:pPr>
        <w:autoSpaceDE w:val="0"/>
        <w:autoSpaceDN w:val="0"/>
        <w:adjustRightInd w:val="0"/>
        <w:jc w:val="both"/>
        <w:rPr>
          <w:rFonts w:ascii="Arial" w:hAnsi="Arial" w:cs="Arial"/>
        </w:rPr>
      </w:pPr>
      <w:r>
        <w:rPr>
          <w:rFonts w:ascii="Arial" w:hAnsi="Arial" w:cs="Arial"/>
        </w:rPr>
        <w:t>Au</w:t>
      </w:r>
      <w:r w:rsidRPr="0059305C">
        <w:rPr>
          <w:rFonts w:ascii="Arial" w:hAnsi="Arial" w:cs="Arial"/>
        </w:rPr>
        <w:t xml:space="preserve">-delà des questions d’urbanisme ou d’aménagement, il s’agit de s’interroger sur les raisons qui empêchent les femmes de se rendre dans certains lieux et d’agir sur les représentations spatialisées genrées. </w:t>
      </w:r>
    </w:p>
    <w:p w:rsidR="00091F01" w:rsidRDefault="00091F01" w:rsidP="00091F01">
      <w:pPr>
        <w:autoSpaceDE w:val="0"/>
        <w:autoSpaceDN w:val="0"/>
        <w:adjustRightInd w:val="0"/>
        <w:jc w:val="both"/>
        <w:rPr>
          <w:rFonts w:ascii="Arial" w:hAnsi="Arial" w:cs="Arial"/>
        </w:rPr>
      </w:pPr>
      <w:r w:rsidRPr="0059305C">
        <w:rPr>
          <w:rFonts w:ascii="Arial" w:hAnsi="Arial" w:cs="Arial"/>
        </w:rPr>
        <w:t xml:space="preserve">Par cet appel à projets, le Département vise à </w:t>
      </w:r>
      <w:r w:rsidRPr="00135BB0">
        <w:rPr>
          <w:rFonts w:ascii="Arial" w:hAnsi="Arial" w:cs="Arial"/>
        </w:rPr>
        <w:t>soutenir les initiatives locales allant dans le sens d’une égalité entre les femmes et les hommes en matière d’appropriation des espaces publics</w:t>
      </w:r>
      <w:r>
        <w:rPr>
          <w:rFonts w:ascii="Arial" w:hAnsi="Arial" w:cs="Arial"/>
        </w:rPr>
        <w:t xml:space="preserve">, soit : </w:t>
      </w:r>
    </w:p>
    <w:p w:rsidR="00091F01" w:rsidRPr="006A58CB" w:rsidRDefault="00091F01" w:rsidP="00091F01">
      <w:pPr>
        <w:pStyle w:val="Paragraphedeliste"/>
        <w:numPr>
          <w:ilvl w:val="0"/>
          <w:numId w:val="5"/>
        </w:numPr>
        <w:suppressAutoHyphens/>
        <w:autoSpaceDE w:val="0"/>
        <w:autoSpaceDN w:val="0"/>
        <w:adjustRightInd w:val="0"/>
        <w:spacing w:after="0" w:line="240" w:lineRule="auto"/>
        <w:jc w:val="both"/>
        <w:rPr>
          <w:rFonts w:ascii="Arial" w:hAnsi="Arial" w:cs="Arial"/>
        </w:rPr>
      </w:pPr>
      <w:r w:rsidRPr="00757A54">
        <w:rPr>
          <w:rFonts w:ascii="Arial" w:hAnsi="Arial" w:cs="Arial"/>
        </w:rPr>
        <w:t>Favoriser la réfle</w:t>
      </w:r>
      <w:r w:rsidRPr="006A58CB">
        <w:rPr>
          <w:rFonts w:ascii="Arial" w:hAnsi="Arial" w:cs="Arial"/>
        </w:rPr>
        <w:t xml:space="preserve">xion et la prise de conscience sur les raisons qui empêchent les femmes de se rendre </w:t>
      </w:r>
      <w:r>
        <w:rPr>
          <w:rFonts w:ascii="Arial" w:hAnsi="Arial" w:cs="Arial"/>
        </w:rPr>
        <w:t>dans certains lieux et agir</w:t>
      </w:r>
      <w:r w:rsidRPr="006A58CB">
        <w:rPr>
          <w:rFonts w:ascii="Arial" w:hAnsi="Arial" w:cs="Arial"/>
        </w:rPr>
        <w:t xml:space="preserve"> sur les représentations genrées</w:t>
      </w:r>
    </w:p>
    <w:p w:rsidR="00C9579E" w:rsidRPr="00C9579E" w:rsidRDefault="00C9579E" w:rsidP="00C9579E">
      <w:pPr>
        <w:pStyle w:val="Paragraphedeliste"/>
        <w:suppressAutoHyphens/>
        <w:autoSpaceDE w:val="0"/>
        <w:autoSpaceDN w:val="0"/>
        <w:adjustRightInd w:val="0"/>
        <w:spacing w:after="0" w:line="240" w:lineRule="auto"/>
        <w:jc w:val="both"/>
        <w:rPr>
          <w:rFonts w:ascii="Arial" w:hAnsi="Arial" w:cs="Arial"/>
          <w:b/>
          <w:bCs/>
          <w:color w:val="800080"/>
        </w:rPr>
      </w:pPr>
    </w:p>
    <w:p w:rsidR="00091F01" w:rsidRPr="00C9579E" w:rsidRDefault="00091F01" w:rsidP="00091F01">
      <w:pPr>
        <w:pStyle w:val="Paragraphedeliste"/>
        <w:numPr>
          <w:ilvl w:val="0"/>
          <w:numId w:val="5"/>
        </w:numPr>
        <w:suppressAutoHyphens/>
        <w:autoSpaceDE w:val="0"/>
        <w:autoSpaceDN w:val="0"/>
        <w:adjustRightInd w:val="0"/>
        <w:spacing w:after="0" w:line="240" w:lineRule="auto"/>
        <w:jc w:val="both"/>
        <w:rPr>
          <w:rFonts w:ascii="Arial" w:hAnsi="Arial" w:cs="Arial"/>
          <w:b/>
          <w:bCs/>
          <w:color w:val="800080"/>
        </w:rPr>
      </w:pPr>
      <w:r w:rsidRPr="00757A54">
        <w:rPr>
          <w:rFonts w:ascii="Arial" w:eastAsia="Calibri" w:hAnsi="Arial" w:cs="Arial"/>
        </w:rPr>
        <w:t>Accompagner</w:t>
      </w:r>
      <w:r>
        <w:rPr>
          <w:rFonts w:ascii="Arial" w:eastAsia="Calibri" w:hAnsi="Arial" w:cs="Arial"/>
        </w:rPr>
        <w:t xml:space="preserve"> les publics à </w:t>
      </w:r>
      <w:r w:rsidRPr="00757A54">
        <w:rPr>
          <w:rFonts w:ascii="Arial" w:eastAsia="Calibri" w:hAnsi="Arial" w:cs="Arial"/>
        </w:rPr>
        <w:t xml:space="preserve">une mobilisation </w:t>
      </w:r>
      <w:r>
        <w:rPr>
          <w:rFonts w:ascii="Arial" w:eastAsia="Calibri" w:hAnsi="Arial" w:cs="Arial"/>
        </w:rPr>
        <w:t>e</w:t>
      </w:r>
      <w:r w:rsidRPr="00757A54">
        <w:rPr>
          <w:rFonts w:ascii="Arial" w:eastAsia="Calibri" w:hAnsi="Arial" w:cs="Arial"/>
        </w:rPr>
        <w:t xml:space="preserve">n faveur d’une occupation plus égalitaire entre les femmes et les hommes afin de </w:t>
      </w:r>
      <w:r>
        <w:rPr>
          <w:rFonts w:ascii="Arial" w:eastAsia="Calibri" w:hAnsi="Arial" w:cs="Arial"/>
        </w:rPr>
        <w:t>t</w:t>
      </w:r>
      <w:r w:rsidRPr="00757A54">
        <w:rPr>
          <w:rFonts w:ascii="Arial" w:eastAsia="Calibri" w:hAnsi="Arial" w:cs="Arial"/>
        </w:rPr>
        <w:t xml:space="preserve">endre à une mixité plus durable dans les espaces publics </w:t>
      </w:r>
    </w:p>
    <w:p w:rsidR="00C9579E" w:rsidRPr="00C9579E" w:rsidRDefault="00C9579E" w:rsidP="00C9579E">
      <w:pPr>
        <w:suppressAutoHyphens/>
        <w:autoSpaceDE w:val="0"/>
        <w:autoSpaceDN w:val="0"/>
        <w:adjustRightInd w:val="0"/>
        <w:spacing w:after="0" w:line="240" w:lineRule="auto"/>
        <w:ind w:left="709"/>
        <w:jc w:val="both"/>
        <w:rPr>
          <w:rFonts w:ascii="Arial" w:hAnsi="Arial" w:cs="Arial"/>
          <w:b/>
          <w:bCs/>
          <w:color w:val="800080"/>
        </w:rPr>
      </w:pPr>
    </w:p>
    <w:p w:rsidR="00091F01" w:rsidRDefault="00091F01" w:rsidP="00091F01">
      <w:pPr>
        <w:pStyle w:val="Paragraphedeliste"/>
        <w:numPr>
          <w:ilvl w:val="0"/>
          <w:numId w:val="5"/>
        </w:numPr>
        <w:suppressAutoHyphens/>
        <w:autoSpaceDE w:val="0"/>
        <w:autoSpaceDN w:val="0"/>
        <w:adjustRightInd w:val="0"/>
        <w:spacing w:after="0" w:line="240" w:lineRule="auto"/>
        <w:jc w:val="both"/>
        <w:rPr>
          <w:rFonts w:ascii="Arial" w:hAnsi="Arial" w:cs="Arial"/>
        </w:rPr>
      </w:pPr>
      <w:r>
        <w:rPr>
          <w:rFonts w:ascii="Arial" w:hAnsi="Arial" w:cs="Arial"/>
        </w:rPr>
        <w:t xml:space="preserve">Mener une ou des actions de sensibilisation </w:t>
      </w:r>
      <w:r w:rsidRPr="00E95D0F">
        <w:rPr>
          <w:rFonts w:ascii="Arial" w:hAnsi="Arial" w:cs="Arial"/>
        </w:rPr>
        <w:t>favorisant la (ré</w:t>
      </w:r>
      <w:proofErr w:type="gramStart"/>
      <w:r w:rsidRPr="00E95D0F">
        <w:rPr>
          <w:rFonts w:ascii="Arial" w:hAnsi="Arial" w:cs="Arial"/>
        </w:rPr>
        <w:t>)appropriation</w:t>
      </w:r>
      <w:proofErr w:type="gramEnd"/>
      <w:r w:rsidRPr="00E95D0F">
        <w:rPr>
          <w:rFonts w:ascii="Arial" w:hAnsi="Arial" w:cs="Arial"/>
        </w:rPr>
        <w:t xml:space="preserve"> de</w:t>
      </w:r>
      <w:r>
        <w:rPr>
          <w:rFonts w:ascii="Arial" w:hAnsi="Arial" w:cs="Arial"/>
        </w:rPr>
        <w:t>s</w:t>
      </w:r>
      <w:r w:rsidRPr="00E95D0F">
        <w:rPr>
          <w:rFonts w:ascii="Arial" w:hAnsi="Arial" w:cs="Arial"/>
        </w:rPr>
        <w:t xml:space="preserve"> </w:t>
      </w:r>
      <w:r>
        <w:rPr>
          <w:rFonts w:ascii="Arial" w:hAnsi="Arial" w:cs="Arial"/>
        </w:rPr>
        <w:t>espaces</w:t>
      </w:r>
      <w:r w:rsidRPr="00E95D0F">
        <w:rPr>
          <w:rFonts w:ascii="Arial" w:hAnsi="Arial" w:cs="Arial"/>
        </w:rPr>
        <w:t xml:space="preserve"> public</w:t>
      </w:r>
      <w:r>
        <w:rPr>
          <w:rFonts w:ascii="Arial" w:hAnsi="Arial" w:cs="Arial"/>
        </w:rPr>
        <w:t>s</w:t>
      </w:r>
      <w:r w:rsidRPr="00E95D0F">
        <w:rPr>
          <w:rFonts w:ascii="Arial" w:hAnsi="Arial" w:cs="Arial"/>
        </w:rPr>
        <w:t xml:space="preserve"> par les femmes</w:t>
      </w:r>
      <w:r>
        <w:rPr>
          <w:rFonts w:ascii="Arial" w:hAnsi="Arial" w:cs="Arial"/>
        </w:rPr>
        <w:t xml:space="preserve">, à </w:t>
      </w:r>
      <w:r w:rsidRPr="005F5A17">
        <w:rPr>
          <w:rFonts w:ascii="Arial" w:hAnsi="Arial" w:cs="Arial"/>
        </w:rPr>
        <w:t>tous les moments de la journée : espaces de loisirs (forêts, parcs, jardins, plages, terrasses…), lieux sportifs ou touristiques, événements sportifs ou culturels (festivals…), transports en commun, espaces urbains (quartiers, places, bas d’immeubles, rues ou aménagements peu sûrs).</w:t>
      </w:r>
    </w:p>
    <w:p w:rsidR="00091F01" w:rsidRPr="00757A54" w:rsidRDefault="00091F01" w:rsidP="00091F01">
      <w:pPr>
        <w:pStyle w:val="Paragraphedeliste"/>
        <w:rPr>
          <w:rFonts w:ascii="Arial" w:eastAsia="Calibri" w:hAnsi="Arial" w:cs="Arial"/>
        </w:rPr>
      </w:pPr>
      <w:bookmarkStart w:id="0" w:name="_GoBack"/>
      <w:bookmarkEnd w:id="0"/>
    </w:p>
    <w:p w:rsidR="00091F01" w:rsidRPr="0059305C" w:rsidRDefault="00091F01" w:rsidP="00091F01">
      <w:pPr>
        <w:tabs>
          <w:tab w:val="left" w:pos="9000"/>
        </w:tabs>
        <w:autoSpaceDE w:val="0"/>
        <w:autoSpaceDN w:val="0"/>
        <w:adjustRightInd w:val="0"/>
        <w:spacing w:before="120" w:after="120"/>
        <w:jc w:val="both"/>
        <w:rPr>
          <w:rFonts w:ascii="Arial" w:hAnsi="Arial" w:cs="Arial"/>
        </w:rPr>
      </w:pPr>
      <w:r w:rsidRPr="0059305C">
        <w:rPr>
          <w:rFonts w:ascii="Arial" w:hAnsi="Arial" w:cs="Arial"/>
        </w:rPr>
        <w:t xml:space="preserve">Lancé dans le cadre de la politique départementale de soutien à la vie associative, cet appel à projets s’adresse à toutes les associations dont les actions entrent dans le champ des compétences du Département.  </w:t>
      </w:r>
    </w:p>
    <w:p w:rsidR="00091F01" w:rsidRPr="0059305C" w:rsidRDefault="00091F01" w:rsidP="00091F01">
      <w:pPr>
        <w:jc w:val="both"/>
        <w:rPr>
          <w:rFonts w:ascii="Arial" w:hAnsi="Arial" w:cs="Arial"/>
        </w:rPr>
      </w:pPr>
      <w:r w:rsidRPr="0059305C">
        <w:rPr>
          <w:rFonts w:ascii="Arial" w:hAnsi="Arial" w:cs="Arial"/>
        </w:rPr>
        <w:t xml:space="preserve">Par le biais d’animations, d’actions de sensibilisation, de communication, de mobilisation, les associations devront proposer des projets permettant aux femmes de tous âges, d’investir des lieux qui leur sont habituellement peu accessibles, de façon pérenne. </w:t>
      </w:r>
    </w:p>
    <w:p w:rsidR="00091F01" w:rsidRDefault="00091F01" w:rsidP="00091F01">
      <w:pPr>
        <w:tabs>
          <w:tab w:val="left" w:pos="9000"/>
        </w:tabs>
        <w:autoSpaceDE w:val="0"/>
        <w:autoSpaceDN w:val="0"/>
        <w:adjustRightInd w:val="0"/>
        <w:spacing w:before="120" w:after="120"/>
        <w:jc w:val="both"/>
        <w:rPr>
          <w:rFonts w:ascii="Arial" w:hAnsi="Arial" w:cs="Arial"/>
        </w:rPr>
      </w:pPr>
      <w:r w:rsidRPr="00670220">
        <w:rPr>
          <w:rFonts w:ascii="Arial" w:hAnsi="Arial" w:cs="Arial"/>
        </w:rPr>
        <w:t xml:space="preserve">Les projets présentés ne devront pas faire partie des actions déjà existantes dans le cadre du fonctionnement général </w:t>
      </w:r>
      <w:r w:rsidRPr="009E0004">
        <w:rPr>
          <w:rFonts w:ascii="Arial" w:hAnsi="Arial" w:cs="Arial"/>
          <w:color w:val="000000"/>
        </w:rPr>
        <w:t>et classique</w:t>
      </w:r>
      <w:r>
        <w:rPr>
          <w:rFonts w:ascii="Arial" w:hAnsi="Arial" w:cs="Arial"/>
          <w:color w:val="800080"/>
        </w:rPr>
        <w:t xml:space="preserve"> </w:t>
      </w:r>
      <w:r w:rsidRPr="00670220">
        <w:rPr>
          <w:rFonts w:ascii="Arial" w:hAnsi="Arial" w:cs="Arial"/>
        </w:rPr>
        <w:t>de l’association</w:t>
      </w:r>
      <w:r>
        <w:rPr>
          <w:rFonts w:ascii="Arial" w:hAnsi="Arial" w:cs="Arial"/>
        </w:rPr>
        <w:t>.</w:t>
      </w:r>
    </w:p>
    <w:p w:rsidR="00091F01" w:rsidRDefault="00091F01" w:rsidP="00091F01">
      <w:pPr>
        <w:tabs>
          <w:tab w:val="left" w:pos="9000"/>
        </w:tabs>
        <w:autoSpaceDE w:val="0"/>
        <w:autoSpaceDN w:val="0"/>
        <w:adjustRightInd w:val="0"/>
        <w:spacing w:before="120" w:after="120"/>
        <w:jc w:val="both"/>
        <w:rPr>
          <w:rFonts w:ascii="Arial" w:hAnsi="Arial" w:cs="Arial"/>
        </w:rPr>
      </w:pPr>
      <w:r w:rsidRPr="004608C5">
        <w:rPr>
          <w:rFonts w:ascii="Arial" w:hAnsi="Arial" w:cs="Arial"/>
        </w:rPr>
        <w:t xml:space="preserve">Il est essentiel que ces actions soient participatives </w:t>
      </w:r>
      <w:r>
        <w:rPr>
          <w:rFonts w:ascii="Arial" w:hAnsi="Arial" w:cs="Arial"/>
        </w:rPr>
        <w:t xml:space="preserve">ou requièrent une implication des bénéficiaires </w:t>
      </w:r>
      <w:r w:rsidRPr="004608C5">
        <w:rPr>
          <w:rFonts w:ascii="Arial" w:hAnsi="Arial" w:cs="Arial"/>
        </w:rPr>
        <w:t>afin qu</w:t>
      </w:r>
      <w:r>
        <w:rPr>
          <w:rFonts w:ascii="Arial" w:hAnsi="Arial" w:cs="Arial"/>
        </w:rPr>
        <w:t xml:space="preserve">e ceux-ci </w:t>
      </w:r>
      <w:r w:rsidRPr="004608C5">
        <w:rPr>
          <w:rFonts w:ascii="Arial" w:hAnsi="Arial" w:cs="Arial"/>
        </w:rPr>
        <w:t>soient partie prena</w:t>
      </w:r>
      <w:r>
        <w:rPr>
          <w:rFonts w:ascii="Arial" w:hAnsi="Arial" w:cs="Arial"/>
        </w:rPr>
        <w:t xml:space="preserve">nte du projet qui les concerne et s’inscrivent pleinement dans une démarche collective et émancipatrice. </w:t>
      </w:r>
    </w:p>
    <w:p w:rsidR="00091F01" w:rsidRPr="009E0004" w:rsidRDefault="00091F01" w:rsidP="00091F01">
      <w:pPr>
        <w:tabs>
          <w:tab w:val="left" w:pos="9000"/>
        </w:tabs>
        <w:autoSpaceDE w:val="0"/>
        <w:autoSpaceDN w:val="0"/>
        <w:adjustRightInd w:val="0"/>
        <w:spacing w:before="120" w:after="120"/>
        <w:jc w:val="both"/>
        <w:rPr>
          <w:rFonts w:ascii="Arial" w:hAnsi="Arial" w:cs="Arial"/>
          <w:color w:val="000000"/>
        </w:rPr>
      </w:pPr>
      <w:r w:rsidRPr="004608C5">
        <w:rPr>
          <w:rFonts w:ascii="Arial" w:hAnsi="Arial" w:cs="Arial"/>
        </w:rPr>
        <w:t xml:space="preserve">Le caractère pérenne </w:t>
      </w:r>
      <w:r>
        <w:rPr>
          <w:rFonts w:ascii="Arial" w:hAnsi="Arial" w:cs="Arial"/>
        </w:rPr>
        <w:t>des projets présentés sera un critère prépondérant. L</w:t>
      </w:r>
      <w:r w:rsidRPr="004608C5">
        <w:rPr>
          <w:rFonts w:ascii="Arial" w:hAnsi="Arial" w:cs="Arial"/>
        </w:rPr>
        <w:t xml:space="preserve">es actions événementielles (journées </w:t>
      </w:r>
      <w:r>
        <w:rPr>
          <w:rFonts w:ascii="Arial" w:hAnsi="Arial" w:cs="Arial"/>
        </w:rPr>
        <w:t xml:space="preserve">de sensibilisation par exemple) devront intégrer une démarche participative ou d’accompagnement des publics. </w:t>
      </w:r>
    </w:p>
    <w:p w:rsidR="00091F01" w:rsidRPr="00017D70" w:rsidRDefault="00091F01" w:rsidP="00091F01">
      <w:pPr>
        <w:tabs>
          <w:tab w:val="left" w:pos="9000"/>
        </w:tabs>
        <w:autoSpaceDE w:val="0"/>
        <w:autoSpaceDN w:val="0"/>
        <w:adjustRightInd w:val="0"/>
        <w:spacing w:before="120" w:after="120"/>
        <w:jc w:val="both"/>
        <w:rPr>
          <w:rFonts w:ascii="Arial" w:hAnsi="Arial" w:cs="Arial"/>
        </w:rPr>
      </w:pPr>
      <w:r>
        <w:rPr>
          <w:rFonts w:ascii="Arial" w:hAnsi="Arial" w:cs="Arial"/>
        </w:rPr>
        <w:t xml:space="preserve">La présentation du projet devra faire connaître la réflexion menée par l’association en matière d’occupation genrée des espaces publics.  </w:t>
      </w:r>
    </w:p>
    <w:p w:rsidR="00091F01" w:rsidRPr="00D62800" w:rsidRDefault="00091F01" w:rsidP="00091F01">
      <w:pPr>
        <w:spacing w:before="120" w:after="120"/>
        <w:jc w:val="both"/>
        <w:rPr>
          <w:rFonts w:ascii="Arial" w:hAnsi="Arial" w:cs="Arial"/>
        </w:rPr>
      </w:pPr>
      <w:r>
        <w:rPr>
          <w:rFonts w:ascii="Arial" w:hAnsi="Arial" w:cs="Arial"/>
        </w:rPr>
        <w:t>Le projet</w:t>
      </w:r>
      <w:r w:rsidRPr="00D62800">
        <w:rPr>
          <w:rFonts w:ascii="Arial" w:hAnsi="Arial" w:cs="Arial"/>
        </w:rPr>
        <w:t xml:space="preserve"> pourr</w:t>
      </w:r>
      <w:r>
        <w:rPr>
          <w:rFonts w:ascii="Arial" w:hAnsi="Arial" w:cs="Arial"/>
        </w:rPr>
        <w:t>a</w:t>
      </w:r>
      <w:r w:rsidRPr="00D62800">
        <w:rPr>
          <w:rFonts w:ascii="Arial" w:hAnsi="Arial" w:cs="Arial"/>
        </w:rPr>
        <w:t xml:space="preserve"> faire l’objet d’un accompagnement ou d’avis et de conseils d’experts permettant d’apporter un éclairage sur la compréhension de</w:t>
      </w:r>
      <w:r>
        <w:rPr>
          <w:rFonts w:ascii="Arial" w:hAnsi="Arial" w:cs="Arial"/>
        </w:rPr>
        <w:t>s</w:t>
      </w:r>
      <w:r w:rsidRPr="00D62800">
        <w:rPr>
          <w:rFonts w:ascii="Arial" w:hAnsi="Arial" w:cs="Arial"/>
        </w:rPr>
        <w:t xml:space="preserve"> </w:t>
      </w:r>
      <w:r>
        <w:rPr>
          <w:rFonts w:ascii="Arial" w:hAnsi="Arial" w:cs="Arial"/>
        </w:rPr>
        <w:t>usages de l’espace public</w:t>
      </w:r>
      <w:r w:rsidRPr="00D62800">
        <w:rPr>
          <w:rFonts w:ascii="Arial" w:hAnsi="Arial" w:cs="Arial"/>
        </w:rPr>
        <w:t xml:space="preserve"> (</w:t>
      </w:r>
      <w:r>
        <w:rPr>
          <w:rFonts w:ascii="Arial" w:hAnsi="Arial" w:cs="Arial"/>
        </w:rPr>
        <w:t>effets d’une socialisation différenciée, décodage des codes sexués, facteurs contribuant à l’intégration de stéréotypes genrés,)</w:t>
      </w:r>
    </w:p>
    <w:p w:rsidR="00091F01" w:rsidRPr="00D62800" w:rsidRDefault="00091F01" w:rsidP="00091F01">
      <w:pPr>
        <w:spacing w:before="120" w:after="120"/>
        <w:jc w:val="both"/>
        <w:rPr>
          <w:rFonts w:ascii="Arial" w:hAnsi="Arial" w:cs="Arial"/>
        </w:rPr>
      </w:pPr>
      <w:r w:rsidRPr="00D62800">
        <w:rPr>
          <w:rFonts w:ascii="Arial" w:hAnsi="Arial" w:cs="Arial"/>
        </w:rPr>
        <w:t xml:space="preserve">Seront privilégiés les projets comportant une démarche de partenariat </w:t>
      </w:r>
      <w:r w:rsidRPr="00B72166">
        <w:rPr>
          <w:rFonts w:ascii="Arial" w:hAnsi="Arial" w:cs="Arial"/>
        </w:rPr>
        <w:t>avec</w:t>
      </w:r>
      <w:r>
        <w:rPr>
          <w:rFonts w:ascii="Arial" w:hAnsi="Arial" w:cs="Arial"/>
        </w:rPr>
        <w:t xml:space="preserve"> </w:t>
      </w:r>
      <w:r w:rsidRPr="00D62800">
        <w:rPr>
          <w:rFonts w:ascii="Arial" w:hAnsi="Arial" w:cs="Arial"/>
        </w:rPr>
        <w:t>des acteurs locaux, inter-associatives ou entre associations et institutions.</w:t>
      </w:r>
    </w:p>
    <w:p w:rsidR="00C9579E" w:rsidRPr="00C9579E" w:rsidRDefault="00091F01" w:rsidP="00C9579E">
      <w:pPr>
        <w:spacing w:before="120" w:after="0"/>
        <w:jc w:val="both"/>
        <w:rPr>
          <w:rFonts w:ascii="Arial" w:hAnsi="Arial" w:cs="Arial"/>
        </w:rPr>
      </w:pPr>
      <w:r w:rsidRPr="00D62800">
        <w:rPr>
          <w:rFonts w:ascii="Arial" w:hAnsi="Arial" w:cs="Arial"/>
        </w:rPr>
        <w:lastRenderedPageBreak/>
        <w:t>Une attention particulière sera portée aux projets innovants intégrant la participation effective</w:t>
      </w:r>
      <w:r>
        <w:rPr>
          <w:rFonts w:ascii="Arial" w:hAnsi="Arial" w:cs="Arial"/>
        </w:rPr>
        <w:t xml:space="preserve"> et réelle</w:t>
      </w:r>
      <w:r w:rsidRPr="00D62800">
        <w:rPr>
          <w:rFonts w:ascii="Arial" w:hAnsi="Arial" w:cs="Arial"/>
        </w:rPr>
        <w:t xml:space="preserve"> des </w:t>
      </w:r>
      <w:r>
        <w:rPr>
          <w:rFonts w:ascii="Arial" w:hAnsi="Arial" w:cs="Arial"/>
        </w:rPr>
        <w:t>bénéficiaires</w:t>
      </w:r>
      <w:r w:rsidRPr="00D62800">
        <w:rPr>
          <w:rFonts w:ascii="Arial" w:hAnsi="Arial" w:cs="Arial"/>
        </w:rPr>
        <w:t xml:space="preserve"> concernés. </w:t>
      </w:r>
    </w:p>
    <w:p w:rsidR="00346915" w:rsidRDefault="00346915" w:rsidP="00346915">
      <w:pPr>
        <w:spacing w:after="0"/>
        <w:jc w:val="both"/>
        <w:rPr>
          <w:rFonts w:ascii="Arial" w:hAnsi="Arial" w:cs="Arial"/>
          <w:strike/>
        </w:rPr>
      </w:pPr>
    </w:p>
    <w:p w:rsidR="00C9579E" w:rsidRDefault="00C9579E" w:rsidP="00346915">
      <w:pPr>
        <w:spacing w:after="0"/>
        <w:jc w:val="both"/>
        <w:rPr>
          <w:rFonts w:ascii="Arial" w:hAnsi="Arial" w:cs="Arial"/>
          <w:strike/>
        </w:rPr>
      </w:pPr>
    </w:p>
    <w:p w:rsidR="00F37717" w:rsidRPr="00D063D0" w:rsidRDefault="00F37717" w:rsidP="00F37717">
      <w:pPr>
        <w:jc w:val="both"/>
        <w:rPr>
          <w:rFonts w:ascii="Arial" w:hAnsi="Arial" w:cs="Arial"/>
          <w:b/>
          <w:bCs/>
          <w:smallCaps/>
          <w:color w:val="0000FF"/>
          <w:sz w:val="28"/>
          <w:szCs w:val="28"/>
        </w:rPr>
      </w:pPr>
      <w:r w:rsidRPr="00D063D0">
        <w:rPr>
          <w:rFonts w:ascii="Arial" w:hAnsi="Arial" w:cs="Arial"/>
          <w:b/>
          <w:bCs/>
          <w:smallCaps/>
          <w:color w:val="0000FF"/>
          <w:sz w:val="28"/>
          <w:szCs w:val="28"/>
        </w:rPr>
        <w:t>exemples d’initiatives pouvant être soutenues</w:t>
      </w:r>
    </w:p>
    <w:p w:rsidR="00346915" w:rsidRDefault="00F37717" w:rsidP="00346915">
      <w:pPr>
        <w:spacing w:after="240"/>
        <w:jc w:val="both"/>
        <w:rPr>
          <w:rFonts w:ascii="Arial" w:hAnsi="Arial" w:cs="Arial"/>
          <w:i/>
          <w:iCs/>
          <w:sz w:val="20"/>
          <w:szCs w:val="20"/>
        </w:rPr>
      </w:pPr>
      <w:r w:rsidRPr="00696E98">
        <w:rPr>
          <w:rFonts w:ascii="Arial" w:hAnsi="Arial" w:cs="Arial"/>
          <w:i/>
          <w:iCs/>
          <w:sz w:val="20"/>
          <w:szCs w:val="20"/>
        </w:rPr>
        <w:t xml:space="preserve">Exemples indicatifs. </w:t>
      </w:r>
    </w:p>
    <w:p w:rsidR="00FE6DA3" w:rsidRPr="00346915" w:rsidRDefault="00FE6DA3" w:rsidP="00346915">
      <w:pPr>
        <w:spacing w:after="0"/>
        <w:jc w:val="both"/>
        <w:rPr>
          <w:rFonts w:ascii="Arial" w:hAnsi="Arial" w:cs="Arial"/>
          <w:i/>
          <w:iCs/>
          <w:sz w:val="20"/>
          <w:szCs w:val="20"/>
        </w:rPr>
      </w:pPr>
      <w:r>
        <w:rPr>
          <w:rFonts w:ascii="Arial" w:hAnsi="Arial" w:cs="Arial"/>
        </w:rPr>
        <w:t>A</w:t>
      </w:r>
      <w:r w:rsidRPr="00A324A3">
        <w:rPr>
          <w:rFonts w:ascii="Arial" w:hAnsi="Arial" w:cs="Arial"/>
        </w:rPr>
        <w:t xml:space="preserve">ctions de sensibilisation, </w:t>
      </w:r>
      <w:r>
        <w:rPr>
          <w:rFonts w:ascii="Arial" w:hAnsi="Arial" w:cs="Arial"/>
        </w:rPr>
        <w:t>animations</w:t>
      </w:r>
      <w:r w:rsidRPr="00A324A3">
        <w:rPr>
          <w:rFonts w:ascii="Arial" w:hAnsi="Arial" w:cs="Arial"/>
        </w:rPr>
        <w:t>, décryptage</w:t>
      </w:r>
      <w:r>
        <w:rPr>
          <w:rFonts w:ascii="Arial" w:hAnsi="Arial" w:cs="Arial"/>
        </w:rPr>
        <w:t>s</w:t>
      </w:r>
      <w:r w:rsidRPr="00A324A3">
        <w:rPr>
          <w:rFonts w:ascii="Arial" w:hAnsi="Arial" w:cs="Arial"/>
        </w:rPr>
        <w:t>,</w:t>
      </w:r>
      <w:r>
        <w:rPr>
          <w:rFonts w:ascii="Arial" w:hAnsi="Arial" w:cs="Arial"/>
        </w:rPr>
        <w:t xml:space="preserve"> actions d’accompagnement vers une occupation « fémi</w:t>
      </w:r>
      <w:r w:rsidR="00D9283A">
        <w:rPr>
          <w:rFonts w:ascii="Arial" w:hAnsi="Arial" w:cs="Arial"/>
        </w:rPr>
        <w:t>nine » de lieux dits « masculin</w:t>
      </w:r>
      <w:r>
        <w:rPr>
          <w:rFonts w:ascii="Arial" w:hAnsi="Arial" w:cs="Arial"/>
        </w:rPr>
        <w:t xml:space="preserve">s », témoignages, </w:t>
      </w:r>
      <w:r w:rsidRPr="00AA77DB">
        <w:rPr>
          <w:rFonts w:ascii="Arial" w:hAnsi="Arial" w:cs="Arial"/>
        </w:rPr>
        <w:t>outils numériques et réseaux sociaux</w:t>
      </w:r>
      <w:r>
        <w:rPr>
          <w:rFonts w:ascii="Arial" w:hAnsi="Arial" w:cs="Arial"/>
        </w:rPr>
        <w:t>,</w:t>
      </w:r>
      <w:r w:rsidRPr="00263F3B">
        <w:rPr>
          <w:rFonts w:ascii="Arial" w:hAnsi="Arial" w:cs="Arial"/>
        </w:rPr>
        <w:t xml:space="preserve"> événements </w:t>
      </w:r>
      <w:r>
        <w:rPr>
          <w:rFonts w:ascii="Arial" w:hAnsi="Arial" w:cs="Arial"/>
        </w:rPr>
        <w:t xml:space="preserve">en partenariat avec d’autres acteurs locaux, etc. </w:t>
      </w:r>
    </w:p>
    <w:p w:rsidR="00F37717" w:rsidRDefault="00F37717" w:rsidP="00F37717">
      <w:pPr>
        <w:pStyle w:val="Commentaire"/>
        <w:jc w:val="both"/>
        <w:rPr>
          <w:rFonts w:ascii="Arial" w:hAnsi="Arial" w:cs="Arial"/>
          <w:sz w:val="22"/>
          <w:szCs w:val="22"/>
        </w:rPr>
      </w:pPr>
    </w:p>
    <w:p w:rsidR="00346915" w:rsidRDefault="00346915" w:rsidP="00F37717">
      <w:pPr>
        <w:pStyle w:val="Commentaire"/>
        <w:jc w:val="both"/>
        <w:rPr>
          <w:rFonts w:ascii="Arial" w:hAnsi="Arial" w:cs="Arial"/>
          <w:sz w:val="22"/>
          <w:szCs w:val="22"/>
        </w:rPr>
      </w:pPr>
    </w:p>
    <w:p w:rsidR="00F37717" w:rsidRPr="00D063D0" w:rsidRDefault="00F37717" w:rsidP="00F37717">
      <w:pPr>
        <w:jc w:val="both"/>
        <w:rPr>
          <w:rFonts w:ascii="Arial" w:hAnsi="Arial" w:cs="Arial"/>
          <w:b/>
          <w:bCs/>
          <w:smallCaps/>
          <w:color w:val="0000FF"/>
          <w:sz w:val="28"/>
          <w:szCs w:val="28"/>
        </w:rPr>
      </w:pPr>
      <w:r w:rsidRPr="00D063D0">
        <w:rPr>
          <w:rFonts w:ascii="Arial" w:hAnsi="Arial" w:cs="Arial"/>
          <w:b/>
          <w:bCs/>
          <w:smallCaps/>
          <w:color w:val="0000FF"/>
          <w:sz w:val="28"/>
          <w:szCs w:val="28"/>
        </w:rPr>
        <w:t>Critères d’appréciation du projet</w:t>
      </w:r>
    </w:p>
    <w:p w:rsidR="00F37717" w:rsidRDefault="00F37717" w:rsidP="00F37717">
      <w:pPr>
        <w:jc w:val="both"/>
        <w:rPr>
          <w:rFonts w:ascii="Arial" w:hAnsi="Arial" w:cs="Arial"/>
          <w:color w:val="000000"/>
        </w:rPr>
      </w:pPr>
      <w:r w:rsidRPr="00831A65">
        <w:rPr>
          <w:rFonts w:ascii="Arial" w:hAnsi="Arial" w:cs="Arial"/>
          <w:color w:val="000000"/>
        </w:rPr>
        <w:t>Le projet :</w:t>
      </w:r>
    </w:p>
    <w:p w:rsidR="00F37717" w:rsidRPr="00831A65" w:rsidRDefault="00F37717" w:rsidP="00F37717">
      <w:pPr>
        <w:numPr>
          <w:ilvl w:val="0"/>
          <w:numId w:val="2"/>
        </w:numPr>
        <w:spacing w:after="0" w:line="240" w:lineRule="auto"/>
        <w:jc w:val="both"/>
        <w:rPr>
          <w:rFonts w:ascii="Arial" w:hAnsi="Arial" w:cs="Arial"/>
          <w:color w:val="000000"/>
        </w:rPr>
      </w:pPr>
      <w:r w:rsidRPr="00831A65">
        <w:rPr>
          <w:rFonts w:ascii="Arial" w:hAnsi="Arial" w:cs="Arial"/>
          <w:color w:val="000000"/>
        </w:rPr>
        <w:t>Répond</w:t>
      </w:r>
      <w:r>
        <w:rPr>
          <w:rFonts w:ascii="Arial" w:hAnsi="Arial" w:cs="Arial"/>
          <w:color w:val="000000"/>
        </w:rPr>
        <w:t xml:space="preserve"> aux </w:t>
      </w:r>
      <w:r w:rsidRPr="00831A65">
        <w:rPr>
          <w:rFonts w:ascii="Arial" w:hAnsi="Arial" w:cs="Arial"/>
          <w:color w:val="000000"/>
        </w:rPr>
        <w:t xml:space="preserve">objectifs cités ci-dessus, </w:t>
      </w:r>
    </w:p>
    <w:p w:rsidR="00F37717" w:rsidRPr="00831A65" w:rsidRDefault="00F37717" w:rsidP="00F37717">
      <w:pPr>
        <w:numPr>
          <w:ilvl w:val="0"/>
          <w:numId w:val="2"/>
        </w:numPr>
        <w:spacing w:after="0" w:line="240" w:lineRule="auto"/>
        <w:jc w:val="both"/>
        <w:rPr>
          <w:rFonts w:ascii="Arial" w:hAnsi="Arial" w:cs="Arial"/>
          <w:color w:val="000000"/>
        </w:rPr>
      </w:pPr>
      <w:r w:rsidRPr="00831A65">
        <w:rPr>
          <w:rFonts w:ascii="Arial" w:hAnsi="Arial" w:cs="Arial"/>
          <w:color w:val="000000"/>
        </w:rPr>
        <w:t>S’inscrit dans une d</w:t>
      </w:r>
      <w:r>
        <w:rPr>
          <w:rFonts w:ascii="Arial" w:hAnsi="Arial" w:cs="Arial"/>
          <w:color w:val="000000"/>
        </w:rPr>
        <w:t>ynamique territoriale girondine,</w:t>
      </w:r>
    </w:p>
    <w:p w:rsidR="00F37717" w:rsidRPr="00263F3B" w:rsidRDefault="00F37717" w:rsidP="00F37717">
      <w:pPr>
        <w:numPr>
          <w:ilvl w:val="0"/>
          <w:numId w:val="2"/>
        </w:numPr>
        <w:spacing w:after="0" w:line="240" w:lineRule="auto"/>
        <w:jc w:val="both"/>
        <w:rPr>
          <w:rFonts w:ascii="Arial" w:hAnsi="Arial" w:cs="Arial"/>
        </w:rPr>
      </w:pPr>
      <w:r w:rsidRPr="00263F3B">
        <w:rPr>
          <w:rFonts w:ascii="Arial" w:hAnsi="Arial" w:cs="Arial"/>
        </w:rPr>
        <w:t>Précise</w:t>
      </w:r>
      <w:r w:rsidR="00F34039">
        <w:rPr>
          <w:rFonts w:ascii="Arial" w:hAnsi="Arial" w:cs="Arial"/>
        </w:rPr>
        <w:t xml:space="preserve"> les fondements de la réflexion,</w:t>
      </w:r>
    </w:p>
    <w:p w:rsidR="00F37717" w:rsidRPr="00831A65" w:rsidRDefault="00F37717" w:rsidP="00F37717">
      <w:pPr>
        <w:numPr>
          <w:ilvl w:val="0"/>
          <w:numId w:val="2"/>
        </w:numPr>
        <w:spacing w:after="0" w:line="240" w:lineRule="auto"/>
        <w:jc w:val="both"/>
        <w:rPr>
          <w:rFonts w:ascii="Arial" w:hAnsi="Arial" w:cs="Arial"/>
          <w:color w:val="000000"/>
        </w:rPr>
      </w:pPr>
      <w:r w:rsidRPr="00831A65">
        <w:rPr>
          <w:rFonts w:ascii="Arial" w:hAnsi="Arial" w:cs="Arial"/>
          <w:color w:val="000000"/>
        </w:rPr>
        <w:t>Prévoit un impact territorial et implique un p</w:t>
      </w:r>
      <w:r>
        <w:rPr>
          <w:rFonts w:ascii="Arial" w:hAnsi="Arial" w:cs="Arial"/>
          <w:color w:val="000000"/>
        </w:rPr>
        <w:t>artenariat entre acteurs locaux,</w:t>
      </w:r>
    </w:p>
    <w:p w:rsidR="00F37717" w:rsidRPr="00831A65" w:rsidRDefault="00F37717" w:rsidP="00F37717">
      <w:pPr>
        <w:numPr>
          <w:ilvl w:val="0"/>
          <w:numId w:val="2"/>
        </w:numPr>
        <w:spacing w:after="0" w:line="240" w:lineRule="auto"/>
        <w:jc w:val="both"/>
        <w:rPr>
          <w:rFonts w:ascii="Arial" w:hAnsi="Arial" w:cs="Arial"/>
          <w:color w:val="000000"/>
        </w:rPr>
      </w:pPr>
      <w:r w:rsidRPr="00831A65">
        <w:rPr>
          <w:rFonts w:ascii="Arial" w:hAnsi="Arial" w:cs="Arial"/>
          <w:color w:val="000000"/>
        </w:rPr>
        <w:t xml:space="preserve">Vise une pérennisation ou un essaimage </w:t>
      </w:r>
    </w:p>
    <w:p w:rsidR="00F37717" w:rsidRPr="00831A65" w:rsidRDefault="00F37717" w:rsidP="00F37717">
      <w:pPr>
        <w:numPr>
          <w:ilvl w:val="0"/>
          <w:numId w:val="2"/>
        </w:numPr>
        <w:spacing w:after="0" w:line="240" w:lineRule="auto"/>
        <w:jc w:val="both"/>
        <w:rPr>
          <w:rFonts w:ascii="Arial" w:hAnsi="Arial" w:cs="Arial"/>
          <w:color w:val="000000"/>
        </w:rPr>
      </w:pPr>
      <w:r>
        <w:rPr>
          <w:rFonts w:ascii="Arial" w:hAnsi="Arial" w:cs="Arial"/>
          <w:color w:val="000000"/>
        </w:rPr>
        <w:t>Dispose d’un caractère innovant,</w:t>
      </w:r>
    </w:p>
    <w:p w:rsidR="00F37717" w:rsidRPr="00831A65" w:rsidRDefault="00F37717" w:rsidP="00F37717">
      <w:pPr>
        <w:numPr>
          <w:ilvl w:val="0"/>
          <w:numId w:val="2"/>
        </w:numPr>
        <w:spacing w:after="0" w:line="240" w:lineRule="auto"/>
        <w:jc w:val="both"/>
        <w:rPr>
          <w:rFonts w:ascii="Arial" w:hAnsi="Arial" w:cs="Arial"/>
          <w:color w:val="000000"/>
        </w:rPr>
      </w:pPr>
      <w:r w:rsidRPr="00831A65">
        <w:rPr>
          <w:rFonts w:ascii="Arial" w:hAnsi="Arial" w:cs="Arial"/>
          <w:color w:val="000000"/>
        </w:rPr>
        <w:t>Intègre une démarche d’évaluation et de restitution</w:t>
      </w:r>
      <w:r>
        <w:rPr>
          <w:rFonts w:ascii="Arial" w:hAnsi="Arial" w:cs="Arial"/>
          <w:color w:val="000000"/>
        </w:rPr>
        <w:t>,</w:t>
      </w:r>
    </w:p>
    <w:p w:rsidR="00F37717" w:rsidRPr="00831A65" w:rsidRDefault="00F37717" w:rsidP="00F37717">
      <w:pPr>
        <w:numPr>
          <w:ilvl w:val="0"/>
          <w:numId w:val="2"/>
        </w:numPr>
        <w:spacing w:after="0" w:line="240" w:lineRule="auto"/>
        <w:jc w:val="both"/>
        <w:rPr>
          <w:rFonts w:ascii="Arial" w:hAnsi="Arial" w:cs="Arial"/>
          <w:color w:val="000000"/>
        </w:rPr>
      </w:pPr>
      <w:r>
        <w:rPr>
          <w:rFonts w:ascii="Arial" w:hAnsi="Arial" w:cs="Arial"/>
          <w:color w:val="000000"/>
        </w:rPr>
        <w:t>Sera valorisé,</w:t>
      </w:r>
    </w:p>
    <w:p w:rsidR="00F37717" w:rsidRDefault="00F37717" w:rsidP="00F37717">
      <w:pPr>
        <w:numPr>
          <w:ilvl w:val="0"/>
          <w:numId w:val="2"/>
        </w:numPr>
        <w:spacing w:after="0" w:line="240" w:lineRule="auto"/>
        <w:jc w:val="both"/>
        <w:rPr>
          <w:rFonts w:ascii="Arial" w:hAnsi="Arial" w:cs="Arial"/>
          <w:color w:val="000000"/>
        </w:rPr>
      </w:pPr>
      <w:r w:rsidRPr="00831A65">
        <w:rPr>
          <w:rFonts w:ascii="Arial" w:hAnsi="Arial" w:cs="Arial"/>
          <w:color w:val="000000"/>
        </w:rPr>
        <w:t>P</w:t>
      </w:r>
      <w:r>
        <w:rPr>
          <w:rFonts w:ascii="Arial" w:hAnsi="Arial" w:cs="Arial"/>
          <w:color w:val="000000"/>
        </w:rPr>
        <w:t>résente une cohérence financière.</w:t>
      </w:r>
    </w:p>
    <w:p w:rsidR="00F37717" w:rsidRPr="001C5120" w:rsidRDefault="00F37717" w:rsidP="001C5120">
      <w:pPr>
        <w:pStyle w:val="Commentaire"/>
        <w:jc w:val="both"/>
        <w:rPr>
          <w:rFonts w:ascii="Arial" w:hAnsi="Arial" w:cs="Arial"/>
          <w:sz w:val="22"/>
          <w:szCs w:val="22"/>
        </w:rPr>
      </w:pPr>
    </w:p>
    <w:p w:rsidR="00F37717" w:rsidRPr="001C5120" w:rsidRDefault="00F37717" w:rsidP="001C5120">
      <w:pPr>
        <w:pStyle w:val="Commentaire"/>
        <w:jc w:val="both"/>
        <w:rPr>
          <w:rFonts w:ascii="Arial" w:hAnsi="Arial" w:cs="Arial"/>
          <w:sz w:val="22"/>
          <w:szCs w:val="22"/>
        </w:rPr>
      </w:pPr>
    </w:p>
    <w:p w:rsidR="00F37717" w:rsidRPr="00D063D0" w:rsidRDefault="00F37717" w:rsidP="00F37717">
      <w:pPr>
        <w:jc w:val="both"/>
        <w:rPr>
          <w:rFonts w:ascii="Arial" w:hAnsi="Arial" w:cs="Arial"/>
          <w:b/>
          <w:bCs/>
          <w:smallCaps/>
          <w:color w:val="0000FF"/>
          <w:sz w:val="28"/>
          <w:szCs w:val="28"/>
        </w:rPr>
      </w:pPr>
      <w:r w:rsidRPr="00D063D0">
        <w:rPr>
          <w:rFonts w:ascii="Arial" w:hAnsi="Arial" w:cs="Arial"/>
          <w:b/>
          <w:bCs/>
          <w:smallCaps/>
          <w:color w:val="0000FF"/>
          <w:sz w:val="28"/>
          <w:szCs w:val="28"/>
        </w:rPr>
        <w:t>Quelle structure peut en bénéficier ?</w:t>
      </w:r>
    </w:p>
    <w:p w:rsidR="00F37717" w:rsidRPr="00B84F5F" w:rsidRDefault="00F37717" w:rsidP="00F37717">
      <w:pPr>
        <w:jc w:val="both"/>
        <w:rPr>
          <w:rFonts w:ascii="Arial" w:hAnsi="Arial" w:cs="Arial"/>
        </w:rPr>
      </w:pPr>
      <w:r w:rsidRPr="00B84F5F">
        <w:rPr>
          <w:rFonts w:ascii="Arial" w:hAnsi="Arial" w:cs="Arial"/>
        </w:rPr>
        <w:t>Association loi 1901 certifiant être régulièrement déclarée, ayant au moins une année d’existence, son siège social en Gironde et dont les actions se situent en Gironde</w:t>
      </w:r>
      <w:r w:rsidR="008F07A6">
        <w:rPr>
          <w:rFonts w:ascii="Arial" w:hAnsi="Arial" w:cs="Arial"/>
        </w:rPr>
        <w:t xml:space="preserve"> et entrent dans le champ des compétences du Département</w:t>
      </w:r>
      <w:r w:rsidRPr="00B84F5F">
        <w:rPr>
          <w:rFonts w:ascii="Arial" w:hAnsi="Arial" w:cs="Arial"/>
        </w:rPr>
        <w:t xml:space="preserve">. </w:t>
      </w:r>
    </w:p>
    <w:p w:rsidR="00F37717" w:rsidRDefault="00F37717" w:rsidP="001C5120">
      <w:pPr>
        <w:spacing w:after="0"/>
        <w:jc w:val="both"/>
        <w:rPr>
          <w:rFonts w:ascii="Arial" w:hAnsi="Arial" w:cs="Arial"/>
          <w:b/>
          <w:bCs/>
        </w:rPr>
      </w:pPr>
    </w:p>
    <w:p w:rsidR="00F37717" w:rsidRDefault="00F37717" w:rsidP="00F37717">
      <w:pPr>
        <w:jc w:val="both"/>
        <w:rPr>
          <w:rFonts w:ascii="Arial" w:hAnsi="Arial" w:cs="Arial"/>
          <w:b/>
          <w:bCs/>
        </w:rPr>
      </w:pPr>
      <w:r w:rsidRPr="00F85B90">
        <w:rPr>
          <w:rFonts w:ascii="Arial" w:hAnsi="Arial" w:cs="Arial"/>
          <w:b/>
          <w:bCs/>
        </w:rPr>
        <w:t>Structures et projets inéligibles :</w:t>
      </w:r>
    </w:p>
    <w:p w:rsidR="00F37717" w:rsidRPr="00F6038B" w:rsidRDefault="00F37717" w:rsidP="00F37717">
      <w:pPr>
        <w:numPr>
          <w:ilvl w:val="0"/>
          <w:numId w:val="1"/>
        </w:numPr>
        <w:spacing w:after="0" w:line="240" w:lineRule="auto"/>
        <w:jc w:val="both"/>
        <w:rPr>
          <w:rFonts w:ascii="Arial" w:hAnsi="Arial" w:cs="Arial"/>
          <w:color w:val="000000"/>
        </w:rPr>
      </w:pPr>
      <w:r w:rsidRPr="00F6038B">
        <w:rPr>
          <w:rFonts w:ascii="Arial" w:hAnsi="Arial" w:cs="Arial"/>
          <w:color w:val="000000"/>
        </w:rPr>
        <w:t>caractère politique ou cultuel,</w:t>
      </w:r>
    </w:p>
    <w:p w:rsidR="00F37717" w:rsidRPr="00F6038B" w:rsidRDefault="00F37717" w:rsidP="00F37717">
      <w:pPr>
        <w:numPr>
          <w:ilvl w:val="0"/>
          <w:numId w:val="1"/>
        </w:numPr>
        <w:spacing w:after="0" w:line="240" w:lineRule="auto"/>
        <w:jc w:val="both"/>
        <w:rPr>
          <w:rFonts w:ascii="Arial" w:hAnsi="Arial" w:cs="Arial"/>
          <w:color w:val="000000"/>
        </w:rPr>
      </w:pPr>
      <w:r w:rsidRPr="00F6038B">
        <w:rPr>
          <w:rFonts w:ascii="Arial" w:hAnsi="Arial" w:cs="Arial"/>
          <w:color w:val="000000"/>
        </w:rPr>
        <w:t xml:space="preserve">objet relatif à la défense d’intérêts privés, </w:t>
      </w:r>
    </w:p>
    <w:p w:rsidR="00F37717" w:rsidRPr="00F6038B" w:rsidRDefault="00F37717" w:rsidP="00F37717">
      <w:pPr>
        <w:numPr>
          <w:ilvl w:val="0"/>
          <w:numId w:val="1"/>
        </w:numPr>
        <w:spacing w:after="0" w:line="240" w:lineRule="auto"/>
        <w:jc w:val="both"/>
        <w:rPr>
          <w:rFonts w:ascii="Arial" w:hAnsi="Arial" w:cs="Arial"/>
          <w:color w:val="000000"/>
        </w:rPr>
      </w:pPr>
      <w:r w:rsidRPr="00F6038B">
        <w:rPr>
          <w:rFonts w:ascii="Arial" w:hAnsi="Arial" w:cs="Arial"/>
          <w:color w:val="000000"/>
        </w:rPr>
        <w:t>récolte de fonds pour les redistribuer (aide humanitaire ou caritative),</w:t>
      </w:r>
    </w:p>
    <w:p w:rsidR="00F37717" w:rsidRPr="00F6038B" w:rsidRDefault="00F37717" w:rsidP="00F37717">
      <w:pPr>
        <w:numPr>
          <w:ilvl w:val="0"/>
          <w:numId w:val="1"/>
        </w:numPr>
        <w:spacing w:after="0" w:line="240" w:lineRule="auto"/>
        <w:jc w:val="both"/>
        <w:rPr>
          <w:rFonts w:ascii="Arial" w:hAnsi="Arial" w:cs="Arial"/>
          <w:color w:val="000000"/>
        </w:rPr>
      </w:pPr>
      <w:r w:rsidRPr="00F6038B">
        <w:rPr>
          <w:rFonts w:ascii="Arial" w:hAnsi="Arial" w:cs="Arial"/>
          <w:color w:val="000000"/>
        </w:rPr>
        <w:t xml:space="preserve">projets liés aux jumelages ou échanges internationaux, </w:t>
      </w:r>
    </w:p>
    <w:p w:rsidR="00F37717" w:rsidRPr="00F6038B" w:rsidRDefault="00F37717" w:rsidP="00F37717">
      <w:pPr>
        <w:numPr>
          <w:ilvl w:val="0"/>
          <w:numId w:val="1"/>
        </w:numPr>
        <w:spacing w:after="0" w:line="240" w:lineRule="auto"/>
        <w:jc w:val="both"/>
        <w:rPr>
          <w:rFonts w:ascii="Arial" w:hAnsi="Arial" w:cs="Arial"/>
          <w:color w:val="000000"/>
        </w:rPr>
      </w:pPr>
      <w:r w:rsidRPr="00F6038B">
        <w:rPr>
          <w:rFonts w:ascii="Arial" w:hAnsi="Arial" w:cs="Arial"/>
          <w:color w:val="000000"/>
        </w:rPr>
        <w:t>activités scolaires, universitaires des établissements publics ou privés,</w:t>
      </w:r>
    </w:p>
    <w:p w:rsidR="00F37717" w:rsidRDefault="00056A43" w:rsidP="00F37717">
      <w:pPr>
        <w:numPr>
          <w:ilvl w:val="0"/>
          <w:numId w:val="1"/>
        </w:numPr>
        <w:spacing w:after="0" w:line="240" w:lineRule="auto"/>
        <w:jc w:val="both"/>
        <w:rPr>
          <w:rFonts w:ascii="Arial" w:hAnsi="Arial" w:cs="Arial"/>
          <w:color w:val="000000"/>
        </w:rPr>
      </w:pPr>
      <w:r>
        <w:rPr>
          <w:rFonts w:ascii="Arial" w:hAnsi="Arial" w:cs="Arial"/>
          <w:color w:val="000000"/>
        </w:rPr>
        <w:t>projets individuels</w:t>
      </w:r>
    </w:p>
    <w:p w:rsidR="00056A43" w:rsidRDefault="00056A43" w:rsidP="00056A43">
      <w:pPr>
        <w:spacing w:after="0" w:line="240" w:lineRule="auto"/>
        <w:ind w:left="737"/>
        <w:jc w:val="both"/>
        <w:rPr>
          <w:rFonts w:ascii="Arial" w:hAnsi="Arial" w:cs="Arial"/>
          <w:color w:val="000000"/>
        </w:rPr>
      </w:pPr>
    </w:p>
    <w:p w:rsidR="00F37717" w:rsidRDefault="00F37717" w:rsidP="001C5120">
      <w:pPr>
        <w:spacing w:after="0"/>
        <w:jc w:val="both"/>
        <w:rPr>
          <w:rFonts w:ascii="Arial" w:hAnsi="Arial" w:cs="Arial"/>
          <w:color w:val="000000"/>
        </w:rPr>
      </w:pPr>
    </w:p>
    <w:p w:rsidR="00F37717" w:rsidRPr="00D063D0" w:rsidRDefault="00F37717" w:rsidP="00F37717">
      <w:pPr>
        <w:jc w:val="both"/>
        <w:rPr>
          <w:rFonts w:ascii="Arial" w:hAnsi="Arial" w:cs="Arial"/>
          <w:b/>
          <w:bCs/>
          <w:smallCaps/>
          <w:color w:val="0000FF"/>
          <w:sz w:val="28"/>
          <w:szCs w:val="28"/>
        </w:rPr>
      </w:pPr>
      <w:r w:rsidRPr="00D063D0">
        <w:rPr>
          <w:rFonts w:ascii="Arial" w:hAnsi="Arial" w:cs="Arial"/>
          <w:b/>
          <w:bCs/>
          <w:smallCaps/>
          <w:color w:val="0000FF"/>
          <w:sz w:val="28"/>
          <w:szCs w:val="28"/>
        </w:rPr>
        <w:t>Modalités d’attribution</w:t>
      </w:r>
    </w:p>
    <w:p w:rsidR="00F37717" w:rsidRPr="00216899" w:rsidRDefault="00F37717" w:rsidP="00F37717">
      <w:pPr>
        <w:jc w:val="both"/>
        <w:rPr>
          <w:rFonts w:ascii="Arial" w:hAnsi="Arial" w:cs="Arial"/>
        </w:rPr>
      </w:pPr>
      <w:r w:rsidRPr="00216899">
        <w:rPr>
          <w:rFonts w:ascii="Arial" w:hAnsi="Arial" w:cs="Arial"/>
        </w:rPr>
        <w:t xml:space="preserve">Le projet proposé fera l’objet d’une étude transversale au sein d’un groupe technique rassemblant les différentes compétences concernées du </w:t>
      </w:r>
      <w:r w:rsidR="00950F5E">
        <w:rPr>
          <w:rFonts w:ascii="Arial" w:hAnsi="Arial" w:cs="Arial"/>
        </w:rPr>
        <w:t>Département</w:t>
      </w:r>
      <w:r w:rsidRPr="00216899">
        <w:rPr>
          <w:rFonts w:ascii="Arial" w:hAnsi="Arial" w:cs="Arial"/>
        </w:rPr>
        <w:t xml:space="preserve">. En outre, il déterminera l’apport éventuel de nouvelles ressources techniques au projet et veillera à ce qu’aucun autre dispositif institutionnel de ce type ne soit en capacité de soutenir cette action. </w:t>
      </w:r>
    </w:p>
    <w:p w:rsidR="00F37717" w:rsidRPr="00216899" w:rsidRDefault="00F37717" w:rsidP="00F37717">
      <w:pPr>
        <w:jc w:val="both"/>
        <w:rPr>
          <w:rFonts w:ascii="Arial" w:hAnsi="Arial" w:cs="Arial"/>
        </w:rPr>
      </w:pPr>
      <w:r w:rsidRPr="00216899">
        <w:rPr>
          <w:rFonts w:ascii="Arial" w:hAnsi="Arial" w:cs="Arial"/>
        </w:rPr>
        <w:lastRenderedPageBreak/>
        <w:t>L’aide départementale sera créditée sur le compte de l’association, selon les procédures comptables en vigueur de la façon suivante : versement en totalité, après le vote de l’aide en Commission Permanente.</w:t>
      </w:r>
    </w:p>
    <w:p w:rsidR="00F37717" w:rsidRPr="00B84F5F" w:rsidRDefault="00F37717" w:rsidP="00F37717">
      <w:pPr>
        <w:jc w:val="both"/>
        <w:rPr>
          <w:rFonts w:ascii="Arial" w:hAnsi="Arial" w:cs="Arial"/>
          <w:color w:val="000000"/>
        </w:rPr>
      </w:pPr>
      <w:r w:rsidRPr="00B84F5F">
        <w:rPr>
          <w:rFonts w:ascii="Arial" w:hAnsi="Arial" w:cs="Arial"/>
          <w:color w:val="000000"/>
        </w:rPr>
        <w:t>Le montant de l’aide sera calculé à partir des éléments qualitatifs et financiers des actions présentées et des perspectives d’évolution du projet.</w:t>
      </w:r>
      <w:r w:rsidRPr="00306320">
        <w:rPr>
          <w:rFonts w:ascii="Arial" w:hAnsi="Arial" w:cs="Arial"/>
          <w:color w:val="000000"/>
        </w:rPr>
        <w:t xml:space="preserve"> </w:t>
      </w:r>
      <w:r w:rsidRPr="00B84F5F">
        <w:rPr>
          <w:rFonts w:ascii="Arial" w:hAnsi="Arial" w:cs="Arial"/>
          <w:color w:val="000000"/>
        </w:rPr>
        <w:t xml:space="preserve">L’aide maximale est fixée </w:t>
      </w:r>
      <w:r w:rsidRPr="008B6A8A">
        <w:rPr>
          <w:rFonts w:ascii="Arial" w:hAnsi="Arial" w:cs="Arial"/>
        </w:rPr>
        <w:t xml:space="preserve">à </w:t>
      </w:r>
      <w:r w:rsidRPr="008B6A8A">
        <w:rPr>
          <w:rFonts w:ascii="Arial" w:hAnsi="Arial" w:cs="Arial"/>
          <w:b/>
          <w:bCs/>
        </w:rPr>
        <w:t>5 000 €</w:t>
      </w:r>
      <w:r w:rsidRPr="008B6A8A">
        <w:rPr>
          <w:rFonts w:ascii="Arial" w:hAnsi="Arial" w:cs="Arial"/>
        </w:rPr>
        <w:t xml:space="preserve"> par</w:t>
      </w:r>
      <w:r w:rsidRPr="00B84F5F">
        <w:rPr>
          <w:rFonts w:ascii="Arial" w:hAnsi="Arial" w:cs="Arial"/>
          <w:color w:val="000000"/>
        </w:rPr>
        <w:t xml:space="preserve"> projet. </w:t>
      </w:r>
    </w:p>
    <w:p w:rsidR="00F37717" w:rsidRPr="00770BE9" w:rsidRDefault="00F37717" w:rsidP="001C5120">
      <w:pPr>
        <w:spacing w:after="0"/>
        <w:jc w:val="both"/>
        <w:rPr>
          <w:rFonts w:ascii="Arial" w:hAnsi="Arial" w:cs="Arial"/>
        </w:rPr>
      </w:pPr>
    </w:p>
    <w:p w:rsidR="00F37717" w:rsidRPr="00D063D0" w:rsidRDefault="00F37717" w:rsidP="00F37717">
      <w:pPr>
        <w:jc w:val="both"/>
        <w:rPr>
          <w:rFonts w:ascii="Arial" w:hAnsi="Arial" w:cs="Arial"/>
          <w:b/>
          <w:bCs/>
          <w:smallCaps/>
          <w:color w:val="0000FF"/>
          <w:sz w:val="28"/>
          <w:szCs w:val="28"/>
        </w:rPr>
      </w:pPr>
      <w:r w:rsidRPr="00D063D0">
        <w:rPr>
          <w:rFonts w:ascii="Arial" w:hAnsi="Arial" w:cs="Arial"/>
          <w:b/>
          <w:bCs/>
          <w:smallCaps/>
          <w:color w:val="0000FF"/>
          <w:sz w:val="28"/>
          <w:szCs w:val="28"/>
        </w:rPr>
        <w:t>Engagement de l’association</w:t>
      </w:r>
    </w:p>
    <w:p w:rsidR="00F37717" w:rsidRPr="00B84F5F" w:rsidRDefault="00F37717" w:rsidP="00F37717">
      <w:pPr>
        <w:jc w:val="both"/>
        <w:rPr>
          <w:rFonts w:ascii="Arial" w:hAnsi="Arial" w:cs="Arial"/>
        </w:rPr>
      </w:pPr>
      <w:r w:rsidRPr="00B84F5F">
        <w:rPr>
          <w:rFonts w:ascii="Arial" w:hAnsi="Arial" w:cs="Arial"/>
        </w:rPr>
        <w:t>L’association s’engage, à son initiative et sous sa responsabilité, à réaliser les projets prévus dans le programme d’actions et à mettre en œuvre à cette fin tous les moyens nécessaires à sa bonne exécution.</w:t>
      </w:r>
    </w:p>
    <w:p w:rsidR="00F37717" w:rsidRPr="00306320" w:rsidRDefault="00F37717" w:rsidP="00F37717">
      <w:pPr>
        <w:pStyle w:val="Corpsdetexte2"/>
        <w:rPr>
          <w:rFonts w:ascii="Arial" w:hAnsi="Arial" w:cs="Arial"/>
          <w:sz w:val="16"/>
          <w:szCs w:val="16"/>
        </w:rPr>
      </w:pPr>
    </w:p>
    <w:p w:rsidR="00F37717" w:rsidRPr="00B84F5F" w:rsidRDefault="00F37717" w:rsidP="00F37717">
      <w:pPr>
        <w:pStyle w:val="Corpsdetexte2"/>
        <w:rPr>
          <w:rFonts w:ascii="Arial" w:hAnsi="Arial" w:cs="Arial"/>
        </w:rPr>
      </w:pPr>
      <w:r w:rsidRPr="00B84F5F">
        <w:rPr>
          <w:rFonts w:ascii="Arial" w:hAnsi="Arial" w:cs="Arial"/>
        </w:rPr>
        <w:t>Les actions prévues qui</w:t>
      </w:r>
      <w:r w:rsidRPr="00B84F5F">
        <w:rPr>
          <w:rFonts w:ascii="Arial" w:hAnsi="Arial" w:cs="Arial"/>
          <w:color w:val="000000"/>
        </w:rPr>
        <w:t xml:space="preserve"> seraient a</w:t>
      </w:r>
      <w:r w:rsidRPr="00B84F5F">
        <w:rPr>
          <w:rFonts w:ascii="Arial" w:hAnsi="Arial" w:cs="Arial"/>
        </w:rPr>
        <w:t xml:space="preserve">nnulées ou partiellement réalisées feront l’objet d’un remboursement au prorata </w:t>
      </w:r>
      <w:proofErr w:type="spellStart"/>
      <w:r w:rsidRPr="00B84F5F">
        <w:rPr>
          <w:rFonts w:ascii="Arial" w:hAnsi="Arial" w:cs="Arial"/>
        </w:rPr>
        <w:t>temporis</w:t>
      </w:r>
      <w:proofErr w:type="spellEnd"/>
      <w:r w:rsidRPr="00B84F5F">
        <w:rPr>
          <w:rFonts w:ascii="Arial" w:hAnsi="Arial" w:cs="Arial"/>
        </w:rPr>
        <w:t>.</w:t>
      </w:r>
    </w:p>
    <w:p w:rsidR="001C5120" w:rsidRDefault="001C5120" w:rsidP="001C5120">
      <w:pPr>
        <w:autoSpaceDE w:val="0"/>
        <w:autoSpaceDN w:val="0"/>
        <w:adjustRightInd w:val="0"/>
        <w:spacing w:after="0"/>
        <w:rPr>
          <w:rFonts w:ascii="Arial" w:hAnsi="Arial" w:cs="Arial"/>
          <w:b/>
          <w:bCs/>
          <w:i/>
          <w:iCs/>
          <w:color w:val="0000FF"/>
        </w:rPr>
      </w:pPr>
    </w:p>
    <w:p w:rsidR="008F07A6" w:rsidRPr="0049004B" w:rsidRDefault="008F07A6" w:rsidP="008F07A6">
      <w:pPr>
        <w:autoSpaceDE w:val="0"/>
        <w:autoSpaceDN w:val="0"/>
        <w:adjustRightInd w:val="0"/>
        <w:jc w:val="both"/>
        <w:rPr>
          <w:rFonts w:ascii="Arial" w:hAnsi="Arial" w:cs="Arial"/>
          <w:color w:val="000000"/>
        </w:rPr>
      </w:pPr>
      <w:r>
        <w:rPr>
          <w:rFonts w:ascii="Arial" w:hAnsi="Arial" w:cs="Arial"/>
          <w:color w:val="000000"/>
        </w:rPr>
        <w:t xml:space="preserve">Le bénéficiaire </w:t>
      </w:r>
      <w:r w:rsidRPr="0049004B">
        <w:rPr>
          <w:rFonts w:ascii="Arial" w:hAnsi="Arial" w:cs="Arial"/>
          <w:color w:val="000000"/>
        </w:rPr>
        <w:t>s’engage à </w:t>
      </w:r>
      <w:r>
        <w:rPr>
          <w:rFonts w:ascii="Arial" w:hAnsi="Arial" w:cs="Arial"/>
          <w:color w:val="000000"/>
        </w:rPr>
        <w:t>respecter les dispositions du dossier de candidature concernant la communication (logo, signalétique, prise de parole…)</w:t>
      </w:r>
    </w:p>
    <w:p w:rsidR="00F37717" w:rsidRPr="00B84F5F" w:rsidRDefault="00F37717" w:rsidP="00F37717">
      <w:pPr>
        <w:jc w:val="both"/>
        <w:rPr>
          <w:rFonts w:ascii="Arial" w:hAnsi="Arial" w:cs="Arial"/>
        </w:rPr>
      </w:pPr>
      <w:r w:rsidRPr="00216899">
        <w:rPr>
          <w:rFonts w:ascii="Arial" w:hAnsi="Arial" w:cs="Arial"/>
          <w:b/>
          <w:bCs/>
        </w:rPr>
        <w:sym w:font="Wingdings" w:char="F025"/>
      </w:r>
      <w:r w:rsidRPr="00B84F5F">
        <w:rPr>
          <w:rFonts w:ascii="Arial" w:hAnsi="Arial" w:cs="Arial"/>
          <w:b/>
          <w:bCs/>
        </w:rPr>
        <w:t xml:space="preserve"> </w:t>
      </w:r>
      <w:r w:rsidRPr="00B84F5F">
        <w:rPr>
          <w:rFonts w:ascii="Arial" w:hAnsi="Arial" w:cs="Arial"/>
        </w:rPr>
        <w:t xml:space="preserve">Le porteur du projet </w:t>
      </w:r>
      <w:r w:rsidRPr="00B84F5F">
        <w:rPr>
          <w:rFonts w:ascii="Arial" w:hAnsi="Arial" w:cs="Arial"/>
          <w:b/>
          <w:bCs/>
        </w:rPr>
        <w:t>s’engage à produire à la fin de l’action</w:t>
      </w:r>
      <w:r w:rsidRPr="00B84F5F">
        <w:rPr>
          <w:rFonts w:ascii="Arial" w:hAnsi="Arial" w:cs="Arial"/>
        </w:rPr>
        <w:t xml:space="preserve"> </w:t>
      </w:r>
      <w:r w:rsidRPr="00B84F5F">
        <w:rPr>
          <w:rFonts w:ascii="Arial" w:hAnsi="Arial" w:cs="Arial"/>
          <w:b/>
          <w:bCs/>
        </w:rPr>
        <w:t xml:space="preserve">un bilan quantitatif et qualitatif du projet </w:t>
      </w:r>
      <w:r w:rsidRPr="00B84F5F">
        <w:rPr>
          <w:rFonts w:ascii="Arial" w:hAnsi="Arial" w:cs="Arial"/>
        </w:rPr>
        <w:t>réalisé au plus tard dans un délai de six mois suivant la clôture de l’exercice.</w:t>
      </w:r>
    </w:p>
    <w:p w:rsidR="001C5120" w:rsidRDefault="001C5120" w:rsidP="001C5120">
      <w:pPr>
        <w:autoSpaceDE w:val="0"/>
        <w:autoSpaceDN w:val="0"/>
        <w:adjustRightInd w:val="0"/>
        <w:spacing w:after="0"/>
        <w:rPr>
          <w:rFonts w:ascii="Arial" w:hAnsi="Arial" w:cs="Arial"/>
          <w:b/>
          <w:bCs/>
          <w:i/>
          <w:iCs/>
          <w:color w:val="0000FF"/>
        </w:rPr>
      </w:pPr>
    </w:p>
    <w:p w:rsidR="001C5120" w:rsidRPr="00D800A3" w:rsidRDefault="00F37717" w:rsidP="00D800A3">
      <w:pPr>
        <w:autoSpaceDE w:val="0"/>
        <w:autoSpaceDN w:val="0"/>
        <w:adjustRightInd w:val="0"/>
        <w:rPr>
          <w:rFonts w:ascii="Arial" w:hAnsi="Arial" w:cs="Arial"/>
          <w:i/>
          <w:iCs/>
          <w:color w:val="000000"/>
        </w:rPr>
      </w:pPr>
      <w:r w:rsidRPr="004E0B5E">
        <w:rPr>
          <w:rFonts w:ascii="Arial" w:hAnsi="Arial" w:cs="Arial"/>
          <w:b/>
          <w:bCs/>
          <w:i/>
          <w:iCs/>
          <w:color w:val="0000FF"/>
        </w:rPr>
        <w:t xml:space="preserve">Date limite de dépôt du dossier de candidature : </w:t>
      </w:r>
      <w:r w:rsidR="00CD1611">
        <w:rPr>
          <w:rFonts w:ascii="Arial" w:hAnsi="Arial" w:cs="Arial"/>
          <w:b/>
          <w:bCs/>
          <w:i/>
          <w:iCs/>
          <w:color w:val="0000FF"/>
        </w:rPr>
        <w:t>26</w:t>
      </w:r>
      <w:r w:rsidR="00AD5D47">
        <w:rPr>
          <w:rFonts w:ascii="Arial" w:hAnsi="Arial" w:cs="Arial"/>
          <w:b/>
          <w:bCs/>
          <w:i/>
          <w:iCs/>
          <w:color w:val="0000FF"/>
        </w:rPr>
        <w:t xml:space="preserve"> juillet 2019</w:t>
      </w:r>
    </w:p>
    <w:sectPr w:rsidR="001C5120" w:rsidRPr="00D800A3" w:rsidSect="002537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15" w:rsidRDefault="00346915" w:rsidP="00BC4D1D">
      <w:pPr>
        <w:spacing w:after="0" w:line="240" w:lineRule="auto"/>
      </w:pPr>
      <w:r>
        <w:separator/>
      </w:r>
    </w:p>
  </w:endnote>
  <w:endnote w:type="continuationSeparator" w:id="0">
    <w:p w:rsidR="00346915" w:rsidRDefault="00346915" w:rsidP="00BC4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odKitty">
    <w:panose1 w:val="02000503000000020004"/>
    <w:charset w:val="00"/>
    <w:family w:val="auto"/>
    <w:pitch w:val="variable"/>
    <w:sig w:usb0="80000027"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15" w:rsidRDefault="00346915" w:rsidP="00BC4D1D">
      <w:pPr>
        <w:spacing w:after="0" w:line="240" w:lineRule="auto"/>
      </w:pPr>
      <w:r>
        <w:separator/>
      </w:r>
    </w:p>
  </w:footnote>
  <w:footnote w:type="continuationSeparator" w:id="0">
    <w:p w:rsidR="00346915" w:rsidRDefault="00346915" w:rsidP="00BC4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923"/>
    <w:multiLevelType w:val="hybridMultilevel"/>
    <w:tmpl w:val="70DAD486"/>
    <w:lvl w:ilvl="0" w:tplc="8342DF70">
      <w:start w:val="1"/>
      <w:numFmt w:val="bullet"/>
      <w:lvlText w:val=""/>
      <w:lvlJc w:val="left"/>
      <w:pPr>
        <w:tabs>
          <w:tab w:val="num" w:pos="737"/>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B5979F8"/>
    <w:multiLevelType w:val="hybridMultilevel"/>
    <w:tmpl w:val="F66293A2"/>
    <w:lvl w:ilvl="0" w:tplc="B51A2B5C">
      <w:start w:val="1"/>
      <w:numFmt w:val="bullet"/>
      <w:lvlText w:val=""/>
      <w:lvlJc w:val="left"/>
      <w:pPr>
        <w:tabs>
          <w:tab w:val="num" w:pos="851"/>
        </w:tabs>
        <w:ind w:left="851" w:hanging="22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16A79D9"/>
    <w:multiLevelType w:val="hybridMultilevel"/>
    <w:tmpl w:val="ECC8756E"/>
    <w:lvl w:ilvl="0" w:tplc="C6F8BC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06623B"/>
    <w:multiLevelType w:val="hybridMultilevel"/>
    <w:tmpl w:val="8EE43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765F16"/>
    <w:multiLevelType w:val="hybridMultilevel"/>
    <w:tmpl w:val="5008B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2FFA"/>
    <w:rsid w:val="00025279"/>
    <w:rsid w:val="00027579"/>
    <w:rsid w:val="000409F7"/>
    <w:rsid w:val="00056A43"/>
    <w:rsid w:val="000750C8"/>
    <w:rsid w:val="00084B62"/>
    <w:rsid w:val="00091F01"/>
    <w:rsid w:val="000A2EDE"/>
    <w:rsid w:val="000A36C3"/>
    <w:rsid w:val="000A7B5D"/>
    <w:rsid w:val="000B68F8"/>
    <w:rsid w:val="000C092B"/>
    <w:rsid w:val="000D0DC4"/>
    <w:rsid w:val="001033E3"/>
    <w:rsid w:val="0010386D"/>
    <w:rsid w:val="001320F4"/>
    <w:rsid w:val="0014186C"/>
    <w:rsid w:val="0014608B"/>
    <w:rsid w:val="00166E2D"/>
    <w:rsid w:val="00180B4F"/>
    <w:rsid w:val="00193959"/>
    <w:rsid w:val="00196B64"/>
    <w:rsid w:val="001B64A1"/>
    <w:rsid w:val="001C5120"/>
    <w:rsid w:val="00207DD1"/>
    <w:rsid w:val="00207E39"/>
    <w:rsid w:val="002143A3"/>
    <w:rsid w:val="0023245B"/>
    <w:rsid w:val="002370B5"/>
    <w:rsid w:val="00241225"/>
    <w:rsid w:val="00241381"/>
    <w:rsid w:val="00247F0D"/>
    <w:rsid w:val="00251693"/>
    <w:rsid w:val="002537A7"/>
    <w:rsid w:val="00262401"/>
    <w:rsid w:val="00281DCE"/>
    <w:rsid w:val="002A2ACA"/>
    <w:rsid w:val="002C1842"/>
    <w:rsid w:val="002C2068"/>
    <w:rsid w:val="002D492E"/>
    <w:rsid w:val="002D70A2"/>
    <w:rsid w:val="00336309"/>
    <w:rsid w:val="00345CB1"/>
    <w:rsid w:val="00346915"/>
    <w:rsid w:val="003529CB"/>
    <w:rsid w:val="00360150"/>
    <w:rsid w:val="00364AC4"/>
    <w:rsid w:val="00372FB1"/>
    <w:rsid w:val="003B4A2E"/>
    <w:rsid w:val="003E6839"/>
    <w:rsid w:val="004043BE"/>
    <w:rsid w:val="00410401"/>
    <w:rsid w:val="00426DF4"/>
    <w:rsid w:val="00435CBF"/>
    <w:rsid w:val="004378E1"/>
    <w:rsid w:val="00451466"/>
    <w:rsid w:val="0045278D"/>
    <w:rsid w:val="00455C4D"/>
    <w:rsid w:val="004626B7"/>
    <w:rsid w:val="0047369A"/>
    <w:rsid w:val="00476469"/>
    <w:rsid w:val="00481135"/>
    <w:rsid w:val="0048652B"/>
    <w:rsid w:val="004B2F1C"/>
    <w:rsid w:val="004B345D"/>
    <w:rsid w:val="004C50EB"/>
    <w:rsid w:val="004E5BE9"/>
    <w:rsid w:val="00507B4D"/>
    <w:rsid w:val="00514ED2"/>
    <w:rsid w:val="00524BD8"/>
    <w:rsid w:val="005434A6"/>
    <w:rsid w:val="005458D9"/>
    <w:rsid w:val="005731E0"/>
    <w:rsid w:val="0057638C"/>
    <w:rsid w:val="00584034"/>
    <w:rsid w:val="0059305C"/>
    <w:rsid w:val="005A75A4"/>
    <w:rsid w:val="005B2311"/>
    <w:rsid w:val="005B6057"/>
    <w:rsid w:val="005D17E1"/>
    <w:rsid w:val="005D277F"/>
    <w:rsid w:val="005E61DE"/>
    <w:rsid w:val="005F704C"/>
    <w:rsid w:val="00621DD5"/>
    <w:rsid w:val="00624F4D"/>
    <w:rsid w:val="00626272"/>
    <w:rsid w:val="00637F8D"/>
    <w:rsid w:val="00650EDE"/>
    <w:rsid w:val="00656DF3"/>
    <w:rsid w:val="00665CB1"/>
    <w:rsid w:val="00692FFA"/>
    <w:rsid w:val="006A7C98"/>
    <w:rsid w:val="006B4FBA"/>
    <w:rsid w:val="006C0CFC"/>
    <w:rsid w:val="006C5774"/>
    <w:rsid w:val="006D6A11"/>
    <w:rsid w:val="006E0094"/>
    <w:rsid w:val="006E4B9E"/>
    <w:rsid w:val="0070403D"/>
    <w:rsid w:val="00724132"/>
    <w:rsid w:val="00727612"/>
    <w:rsid w:val="00750B9E"/>
    <w:rsid w:val="00753668"/>
    <w:rsid w:val="00756EAA"/>
    <w:rsid w:val="00767D0D"/>
    <w:rsid w:val="007836B7"/>
    <w:rsid w:val="007B5DEB"/>
    <w:rsid w:val="007C2AD4"/>
    <w:rsid w:val="007D649C"/>
    <w:rsid w:val="007F498C"/>
    <w:rsid w:val="0080732A"/>
    <w:rsid w:val="00844E35"/>
    <w:rsid w:val="008467D5"/>
    <w:rsid w:val="008805CA"/>
    <w:rsid w:val="008830DE"/>
    <w:rsid w:val="008A5CD4"/>
    <w:rsid w:val="008A6EE0"/>
    <w:rsid w:val="008B45A6"/>
    <w:rsid w:val="008D7335"/>
    <w:rsid w:val="008F07A6"/>
    <w:rsid w:val="00917592"/>
    <w:rsid w:val="00950F5E"/>
    <w:rsid w:val="00957955"/>
    <w:rsid w:val="0099253E"/>
    <w:rsid w:val="009A01E2"/>
    <w:rsid w:val="009A600E"/>
    <w:rsid w:val="009A7279"/>
    <w:rsid w:val="009C7536"/>
    <w:rsid w:val="009D446A"/>
    <w:rsid w:val="009E24C7"/>
    <w:rsid w:val="00A019C7"/>
    <w:rsid w:val="00A01C0F"/>
    <w:rsid w:val="00A132A4"/>
    <w:rsid w:val="00A17ADB"/>
    <w:rsid w:val="00A228DE"/>
    <w:rsid w:val="00A26F8D"/>
    <w:rsid w:val="00A372A1"/>
    <w:rsid w:val="00A43F24"/>
    <w:rsid w:val="00A63C65"/>
    <w:rsid w:val="00A7405B"/>
    <w:rsid w:val="00A86F0F"/>
    <w:rsid w:val="00AA3349"/>
    <w:rsid w:val="00AA40ED"/>
    <w:rsid w:val="00AA77DB"/>
    <w:rsid w:val="00AC6C71"/>
    <w:rsid w:val="00AD4326"/>
    <w:rsid w:val="00AD5D47"/>
    <w:rsid w:val="00AE0785"/>
    <w:rsid w:val="00AE0948"/>
    <w:rsid w:val="00AE3EBA"/>
    <w:rsid w:val="00B0778F"/>
    <w:rsid w:val="00B1780D"/>
    <w:rsid w:val="00B238A1"/>
    <w:rsid w:val="00B72166"/>
    <w:rsid w:val="00B84115"/>
    <w:rsid w:val="00BC081D"/>
    <w:rsid w:val="00BC4D1D"/>
    <w:rsid w:val="00BC6A55"/>
    <w:rsid w:val="00BF5193"/>
    <w:rsid w:val="00C145D4"/>
    <w:rsid w:val="00C25AB0"/>
    <w:rsid w:val="00C46314"/>
    <w:rsid w:val="00C57079"/>
    <w:rsid w:val="00C9579E"/>
    <w:rsid w:val="00CA4F75"/>
    <w:rsid w:val="00CC42A2"/>
    <w:rsid w:val="00CD1611"/>
    <w:rsid w:val="00CF1544"/>
    <w:rsid w:val="00D16349"/>
    <w:rsid w:val="00D41C6B"/>
    <w:rsid w:val="00D600A6"/>
    <w:rsid w:val="00D76508"/>
    <w:rsid w:val="00D765B2"/>
    <w:rsid w:val="00D768A3"/>
    <w:rsid w:val="00D77CFA"/>
    <w:rsid w:val="00D800A3"/>
    <w:rsid w:val="00D91207"/>
    <w:rsid w:val="00D9283A"/>
    <w:rsid w:val="00D96F8C"/>
    <w:rsid w:val="00D97371"/>
    <w:rsid w:val="00DB1441"/>
    <w:rsid w:val="00DC212D"/>
    <w:rsid w:val="00DC3E91"/>
    <w:rsid w:val="00DE3D14"/>
    <w:rsid w:val="00E1590C"/>
    <w:rsid w:val="00E15A56"/>
    <w:rsid w:val="00E240DF"/>
    <w:rsid w:val="00E24A93"/>
    <w:rsid w:val="00E24F4B"/>
    <w:rsid w:val="00E274D5"/>
    <w:rsid w:val="00E3073E"/>
    <w:rsid w:val="00E30D16"/>
    <w:rsid w:val="00E41BDC"/>
    <w:rsid w:val="00E55451"/>
    <w:rsid w:val="00E62330"/>
    <w:rsid w:val="00E62D13"/>
    <w:rsid w:val="00E63FEA"/>
    <w:rsid w:val="00E73671"/>
    <w:rsid w:val="00E90DEE"/>
    <w:rsid w:val="00E95C47"/>
    <w:rsid w:val="00EA5FDC"/>
    <w:rsid w:val="00EB04E3"/>
    <w:rsid w:val="00EB2293"/>
    <w:rsid w:val="00EB4E3E"/>
    <w:rsid w:val="00EB698D"/>
    <w:rsid w:val="00EC0836"/>
    <w:rsid w:val="00EC27C9"/>
    <w:rsid w:val="00EC365C"/>
    <w:rsid w:val="00ED15E9"/>
    <w:rsid w:val="00EF1E12"/>
    <w:rsid w:val="00F04A8F"/>
    <w:rsid w:val="00F244FF"/>
    <w:rsid w:val="00F24F71"/>
    <w:rsid w:val="00F261CE"/>
    <w:rsid w:val="00F32105"/>
    <w:rsid w:val="00F32BA6"/>
    <w:rsid w:val="00F34039"/>
    <w:rsid w:val="00F37717"/>
    <w:rsid w:val="00F73930"/>
    <w:rsid w:val="00F91665"/>
    <w:rsid w:val="00FA4A19"/>
    <w:rsid w:val="00FD0BCD"/>
    <w:rsid w:val="00FE6DA3"/>
    <w:rsid w:val="00FF018B"/>
    <w:rsid w:val="00FF5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92FFA"/>
    <w:rPr>
      <w:b/>
      <w:bCs/>
    </w:rPr>
  </w:style>
  <w:style w:type="paragraph" w:styleId="Commentaire">
    <w:name w:val="annotation text"/>
    <w:basedOn w:val="Normal"/>
    <w:link w:val="CommentaireCar"/>
    <w:semiHidden/>
    <w:rsid w:val="00F37717"/>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F37717"/>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F37717"/>
    <w:pPr>
      <w:spacing w:after="0" w:line="240" w:lineRule="auto"/>
      <w:jc w:val="both"/>
    </w:pPr>
    <w:rPr>
      <w:rFonts w:ascii="Times New Roman" w:eastAsia="Times New Roman" w:hAnsi="Times New Roman" w:cs="Times New Roman"/>
      <w:lang w:val="fr-CA" w:eastAsia="fr-FR"/>
    </w:rPr>
  </w:style>
  <w:style w:type="character" w:customStyle="1" w:styleId="Corpsdetexte2Car">
    <w:name w:val="Corps de texte 2 Car"/>
    <w:basedOn w:val="Policepardfaut"/>
    <w:link w:val="Corpsdetexte2"/>
    <w:rsid w:val="00F37717"/>
    <w:rPr>
      <w:rFonts w:ascii="Times New Roman" w:eastAsia="Times New Roman" w:hAnsi="Times New Roman" w:cs="Times New Roman"/>
      <w:lang w:val="fr-CA" w:eastAsia="fr-FR"/>
    </w:rPr>
  </w:style>
  <w:style w:type="character" w:customStyle="1" w:styleId="ezstring-field">
    <w:name w:val="ezstring-field"/>
    <w:basedOn w:val="Policepardfaut"/>
    <w:rsid w:val="00767D0D"/>
  </w:style>
  <w:style w:type="paragraph" w:styleId="En-tte">
    <w:name w:val="header"/>
    <w:basedOn w:val="Normal"/>
    <w:link w:val="En-tteCar"/>
    <w:uiPriority w:val="99"/>
    <w:semiHidden/>
    <w:unhideWhenUsed/>
    <w:rsid w:val="00BC4D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4D1D"/>
  </w:style>
  <w:style w:type="paragraph" w:styleId="Pieddepage">
    <w:name w:val="footer"/>
    <w:basedOn w:val="Normal"/>
    <w:link w:val="PieddepageCar"/>
    <w:uiPriority w:val="99"/>
    <w:unhideWhenUsed/>
    <w:rsid w:val="00BC4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D1D"/>
  </w:style>
  <w:style w:type="paragraph" w:styleId="Paragraphedeliste">
    <w:name w:val="List Paragraph"/>
    <w:basedOn w:val="Normal"/>
    <w:uiPriority w:val="34"/>
    <w:qFormat/>
    <w:rsid w:val="002370B5"/>
    <w:pPr>
      <w:ind w:left="720"/>
      <w:contextualSpacing/>
    </w:pPr>
  </w:style>
  <w:style w:type="character" w:styleId="Lienhypertexte">
    <w:name w:val="Hyperlink"/>
    <w:basedOn w:val="Policepardfaut"/>
    <w:uiPriority w:val="99"/>
    <w:unhideWhenUsed/>
    <w:rsid w:val="002370B5"/>
    <w:rPr>
      <w:color w:val="0000FF" w:themeColor="hyperlink"/>
      <w:u w:val="single"/>
    </w:rPr>
  </w:style>
  <w:style w:type="paragraph" w:styleId="Textedebulles">
    <w:name w:val="Balloon Text"/>
    <w:basedOn w:val="Normal"/>
    <w:link w:val="TextedebullesCar"/>
    <w:uiPriority w:val="99"/>
    <w:semiHidden/>
    <w:unhideWhenUsed/>
    <w:rsid w:val="002D4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92E"/>
    <w:rPr>
      <w:rFonts w:ascii="Tahoma" w:hAnsi="Tahoma" w:cs="Tahoma"/>
      <w:sz w:val="16"/>
      <w:szCs w:val="16"/>
    </w:rPr>
  </w:style>
  <w:style w:type="paragraph" w:customStyle="1" w:styleId="Default">
    <w:name w:val="Default"/>
    <w:rsid w:val="008467D5"/>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193959"/>
    <w:rPr>
      <w:color w:val="800080" w:themeColor="followedHyperlink"/>
      <w:u w:val="single"/>
    </w:rPr>
  </w:style>
  <w:style w:type="character" w:customStyle="1" w:styleId="vcard">
    <w:name w:val="vcard"/>
    <w:basedOn w:val="Policepardfaut"/>
    <w:rsid w:val="00193959"/>
  </w:style>
  <w:style w:type="character" w:styleId="Accentuation">
    <w:name w:val="Emphasis"/>
    <w:basedOn w:val="Policepardfaut"/>
    <w:uiPriority w:val="20"/>
    <w:qFormat/>
    <w:rsid w:val="001939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galite-femmes-hommes.gouv.fr/dossiers/sexisme-pas-notre-genre/les-chiffres-c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21EF6-ED64-4B05-9F0D-8170A44A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DEP33</dc:creator>
  <cp:lastModifiedBy>DEP33</cp:lastModifiedBy>
  <cp:revision>10</cp:revision>
  <cp:lastPrinted>2019-05-27T14:45:00Z</cp:lastPrinted>
  <dcterms:created xsi:type="dcterms:W3CDTF">2019-05-24T08:58:00Z</dcterms:created>
  <dcterms:modified xsi:type="dcterms:W3CDTF">2019-06-07T07:55:00Z</dcterms:modified>
</cp:coreProperties>
</file>