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154" w:rsidRDefault="00A55C78" w:rsidP="005F2154">
      <w:pPr>
        <w:spacing w:after="0"/>
        <w:jc w:val="both"/>
        <w:rPr>
          <w:b/>
          <w:sz w:val="28"/>
          <w:szCs w:val="28"/>
        </w:rPr>
      </w:pPr>
      <w:r w:rsidRPr="00A55C78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3.8pt;margin-top:-53.95pt;width:84.95pt;height:17.15pt;z-index:251658240;mso-height-percent:200;mso-height-percent:200;mso-width-relative:margin;mso-height-relative:margin" strokecolor="white [3212]">
            <v:textbox style="mso-fit-shape-to-text:t">
              <w:txbxContent>
                <w:p w:rsidR="00E82A5B" w:rsidRPr="00626756" w:rsidRDefault="00E82A5B" w:rsidP="00E82A5B">
                  <w:pPr>
                    <w:rPr>
                      <w:sz w:val="16"/>
                    </w:rPr>
                  </w:pPr>
                  <w:r w:rsidRPr="00626756">
                    <w:rPr>
                      <w:sz w:val="16"/>
                    </w:rPr>
                    <w:t>KIT PNA – BAO 1</w:t>
                  </w:r>
                  <w:r>
                    <w:rPr>
                      <w:sz w:val="16"/>
                    </w:rPr>
                    <w:t>3</w:t>
                  </w:r>
                </w:p>
              </w:txbxContent>
            </v:textbox>
          </v:shape>
        </w:pict>
      </w:r>
      <w:r w:rsidR="00925829">
        <w:rPr>
          <w:noProof/>
          <w:lang w:eastAsia="fr-FR"/>
        </w:rPr>
        <w:t xml:space="preserve">Logo commune </w:t>
      </w:r>
      <w:r w:rsidR="005F2154" w:rsidRPr="005F2154">
        <w:rPr>
          <w:b/>
          <w:sz w:val="28"/>
          <w:szCs w:val="28"/>
        </w:rPr>
        <w:t xml:space="preserve"> </w:t>
      </w:r>
    </w:p>
    <w:p w:rsidR="005F2154" w:rsidRDefault="005F2154" w:rsidP="005F2154">
      <w:pPr>
        <w:spacing w:after="0"/>
        <w:jc w:val="center"/>
        <w:rPr>
          <w:sz w:val="28"/>
          <w:szCs w:val="28"/>
        </w:rPr>
      </w:pPr>
      <w:r w:rsidRPr="00001C8E">
        <w:rPr>
          <w:b/>
          <w:sz w:val="28"/>
          <w:szCs w:val="28"/>
        </w:rPr>
        <w:t>Cahier des charges</w:t>
      </w:r>
    </w:p>
    <w:p w:rsidR="005F2154" w:rsidRDefault="005F2154" w:rsidP="005F2154">
      <w:pPr>
        <w:jc w:val="center"/>
        <w:rPr>
          <w:sz w:val="28"/>
          <w:szCs w:val="28"/>
        </w:rPr>
      </w:pPr>
      <w:r w:rsidRPr="00001C8E">
        <w:rPr>
          <w:sz w:val="28"/>
          <w:szCs w:val="28"/>
        </w:rPr>
        <w:t xml:space="preserve">Prestation d’analyse technique projet maraîchage de la commune de </w:t>
      </w:r>
      <w:r w:rsidR="00925829">
        <w:rPr>
          <w:sz w:val="28"/>
          <w:szCs w:val="28"/>
        </w:rPr>
        <w:t>….</w:t>
      </w:r>
    </w:p>
    <w:p w:rsidR="007F28F2" w:rsidRPr="00925829" w:rsidRDefault="00925829" w:rsidP="005F2154">
      <w:pPr>
        <w:jc w:val="both"/>
        <w:rPr>
          <w:color w:val="1F497D"/>
          <w:sz w:val="16"/>
          <w:szCs w:val="16"/>
        </w:rPr>
      </w:pPr>
      <w:r w:rsidRPr="00925829">
        <w:rPr>
          <w:color w:val="1F497D"/>
          <w:sz w:val="16"/>
          <w:szCs w:val="16"/>
        </w:rPr>
        <w:t>Description du projet communal …</w:t>
      </w:r>
    </w:p>
    <w:p w:rsidR="007F28F2" w:rsidRPr="00C214D2" w:rsidRDefault="00925829" w:rsidP="007F28F2">
      <w:pPr>
        <w:jc w:val="both"/>
      </w:pPr>
      <w:r>
        <w:t>L</w:t>
      </w:r>
      <w:r w:rsidR="007F28F2" w:rsidRPr="00C214D2">
        <w:t xml:space="preserve">a commune a délibéré pour l’instauration d’une organisation de la restauration scolaire en régie directe.  Ainsi, les </w:t>
      </w:r>
      <w:r>
        <w:t>XXXX</w:t>
      </w:r>
      <w:r w:rsidR="007F28F2" w:rsidRPr="00C214D2">
        <w:t xml:space="preserve"> repas/jours sont entièrement élaborés et confectionnés sur place. Les menus, les commandes et le suivi sanitaire sont effectués par le personnel communal et les élus.</w:t>
      </w:r>
    </w:p>
    <w:p w:rsidR="007F28F2" w:rsidRPr="00C214D2" w:rsidRDefault="007F28F2" w:rsidP="007F28F2">
      <w:pPr>
        <w:jc w:val="both"/>
      </w:pPr>
      <w:r w:rsidRPr="00C214D2">
        <w:t>Cette démarche vise à garantir une alimentation saine, et diversifiée à des coûts ma</w:t>
      </w:r>
      <w:r w:rsidR="00E82A5B">
        <w:t>î</w:t>
      </w:r>
      <w:r w:rsidRPr="00C214D2">
        <w:t>trisés et en permettant la formation des agents de restauration.</w:t>
      </w:r>
    </w:p>
    <w:p w:rsidR="005F2154" w:rsidRDefault="00925829" w:rsidP="007F28F2">
      <w:pPr>
        <w:jc w:val="both"/>
      </w:pPr>
      <w:r w:rsidRPr="00925829">
        <w:rPr>
          <w:i/>
          <w:color w:val="1F497D"/>
          <w:sz w:val="16"/>
          <w:szCs w:val="16"/>
        </w:rPr>
        <w:t xml:space="preserve">Présentation </w:t>
      </w:r>
      <w:r>
        <w:rPr>
          <w:i/>
          <w:color w:val="1F497D"/>
          <w:sz w:val="16"/>
          <w:szCs w:val="16"/>
        </w:rPr>
        <w:t>de la prestation proposée</w:t>
      </w:r>
      <w:r>
        <w:t xml:space="preserve"> : </w:t>
      </w:r>
      <w:r w:rsidR="007F28F2" w:rsidRPr="00C214D2">
        <w:t>La commune soucieuse d’améliorer la qualité des produits souhaite franchir une étape supplémentaire en augmentant de manière très significative l’apport en produit bio et/ou local. L’offre locale étant relativement faible en matière de produits maraîchers et surtout peu adaptée aux exigences de la restauration collective, la municipalité a affirmé sa volonté de produire sur la commune, en salariant un maraîcher, l’essentiel des besoins en légumes de la restauration scolaire.</w:t>
      </w:r>
    </w:p>
    <w:p w:rsidR="007F28F2" w:rsidRPr="00C214D2" w:rsidRDefault="007F28F2" w:rsidP="007F28F2">
      <w:pPr>
        <w:jc w:val="both"/>
      </w:pPr>
      <w:r w:rsidRPr="00C214D2">
        <w:t xml:space="preserve">Par ce biais la commune veut revaloriser son foncier agricole communal en mettant à disposition une parcelle de </w:t>
      </w:r>
      <w:proofErr w:type="spellStart"/>
      <w:r w:rsidR="00925829">
        <w:t>xxxx</w:t>
      </w:r>
      <w:proofErr w:type="spellEnd"/>
      <w:r w:rsidRPr="00C214D2">
        <w:t xml:space="preserve"> ha, actuellement non cultivée.</w:t>
      </w:r>
    </w:p>
    <w:p w:rsidR="004966B8" w:rsidRDefault="007F28F2" w:rsidP="007F28F2">
      <w:pPr>
        <w:autoSpaceDE w:val="0"/>
        <w:autoSpaceDN w:val="0"/>
        <w:adjustRightInd w:val="0"/>
        <w:spacing w:after="0" w:line="240" w:lineRule="auto"/>
        <w:jc w:val="both"/>
      </w:pPr>
      <w:r w:rsidRPr="00C214D2">
        <w:t xml:space="preserve">La création </w:t>
      </w:r>
      <w:r w:rsidR="00843B62" w:rsidRPr="00C214D2">
        <w:t>d’une régie maraî</w:t>
      </w:r>
      <w:r w:rsidR="007C37B2" w:rsidRPr="00C214D2">
        <w:t>chère municipale</w:t>
      </w:r>
      <w:r w:rsidRPr="00C214D2">
        <w:t xml:space="preserve"> a</w:t>
      </w:r>
      <w:r w:rsidR="007C37B2" w:rsidRPr="00C214D2">
        <w:t xml:space="preserve"> </w:t>
      </w:r>
      <w:r w:rsidRPr="00C214D2">
        <w:t>pour</w:t>
      </w:r>
      <w:r w:rsidR="007C37B2" w:rsidRPr="00C214D2">
        <w:t xml:space="preserve"> but de produire des lé</w:t>
      </w:r>
      <w:r w:rsidR="007C37B2">
        <w:t xml:space="preserve">gumes </w:t>
      </w:r>
      <w:r w:rsidR="00C214D2">
        <w:t>et petits</w:t>
      </w:r>
      <w:r w:rsidR="007C37B2" w:rsidRPr="00C214D2">
        <w:t xml:space="preserve"> fruits </w:t>
      </w:r>
      <w:r w:rsidR="007C37B2">
        <w:t>qui seront utilisé</w:t>
      </w:r>
      <w:r w:rsidR="002513A8">
        <w:t>s</w:t>
      </w:r>
      <w:r w:rsidR="007C37B2">
        <w:t xml:space="preserve"> dan</w:t>
      </w:r>
      <w:r w:rsidR="00843B62">
        <w:t>s la restauration communale de</w:t>
      </w:r>
      <w:r w:rsidR="00925829">
        <w:t xml:space="preserve"> …..</w:t>
      </w:r>
      <w:r w:rsidR="007C37B2">
        <w:t xml:space="preserve">. </w:t>
      </w:r>
    </w:p>
    <w:p w:rsidR="004966B8" w:rsidRDefault="004966B8"/>
    <w:p w:rsidR="00967F77" w:rsidRPr="005F2154" w:rsidRDefault="007C37B2" w:rsidP="00843B62">
      <w:pPr>
        <w:jc w:val="both"/>
      </w:pPr>
      <w:r w:rsidRPr="005F2154">
        <w:t xml:space="preserve">Au total ce sont environ </w:t>
      </w:r>
      <w:r w:rsidR="00925829">
        <w:t>xxx</w:t>
      </w:r>
      <w:r w:rsidRPr="005F2154">
        <w:t xml:space="preserve"> repas jours qu’il faudra fournir en </w:t>
      </w:r>
      <w:r w:rsidR="005F2154" w:rsidRPr="005F2154">
        <w:t xml:space="preserve">petits </w:t>
      </w:r>
      <w:r w:rsidRPr="005F2154">
        <w:t>fruit</w:t>
      </w:r>
      <w:r w:rsidR="00843B62" w:rsidRPr="005F2154">
        <w:t>s</w:t>
      </w:r>
      <w:r w:rsidRPr="005F2154">
        <w:t xml:space="preserve"> et légumes pour l</w:t>
      </w:r>
      <w:r w:rsidR="00DB195F" w:rsidRPr="005F2154">
        <w:t>a</w:t>
      </w:r>
      <w:r w:rsidRPr="005F2154">
        <w:t xml:space="preserve"> cantine</w:t>
      </w:r>
      <w:r w:rsidR="00E82A5B">
        <w:t xml:space="preserve"> scolaire</w:t>
      </w:r>
      <w:r w:rsidR="00925829">
        <w:t>.</w:t>
      </w:r>
    </w:p>
    <w:p w:rsidR="007C37B2" w:rsidRDefault="007C37B2" w:rsidP="00843B62">
      <w:pPr>
        <w:jc w:val="both"/>
        <w:rPr>
          <w:b/>
        </w:rPr>
      </w:pPr>
      <w:r>
        <w:t xml:space="preserve">A cette fin, </w:t>
      </w:r>
      <w:r w:rsidR="00B26947">
        <w:t>la commune</w:t>
      </w:r>
      <w:r w:rsidR="00843B62">
        <w:t xml:space="preserve"> </w:t>
      </w:r>
      <w:r w:rsidR="00B26947">
        <w:t>souhaite</w:t>
      </w:r>
      <w:r w:rsidR="00843B62">
        <w:t xml:space="preserve"> connaî</w:t>
      </w:r>
      <w:r>
        <w:t>tre le pot</w:t>
      </w:r>
      <w:r w:rsidR="005F2154">
        <w:t>entiel agricole de la parcelle,</w:t>
      </w:r>
      <w:r>
        <w:t xml:space="preserve"> et identifier les facteurs de </w:t>
      </w:r>
      <w:r w:rsidR="002513A8">
        <w:t>réussites techniques</w:t>
      </w:r>
      <w:r w:rsidR="0066766B" w:rsidRPr="00925829">
        <w:t xml:space="preserve">. </w:t>
      </w:r>
      <w:r w:rsidR="002513A8" w:rsidRPr="00925829">
        <w:rPr>
          <w:b/>
        </w:rPr>
        <w:t>Pour ce faire</w:t>
      </w:r>
      <w:r w:rsidR="00843B62" w:rsidRPr="00925829">
        <w:rPr>
          <w:b/>
        </w:rPr>
        <w:t>,</w:t>
      </w:r>
      <w:r w:rsidR="002513A8" w:rsidRPr="00925829">
        <w:rPr>
          <w:b/>
        </w:rPr>
        <w:t xml:space="preserve"> </w:t>
      </w:r>
      <w:r w:rsidR="00B26947" w:rsidRPr="00925829">
        <w:rPr>
          <w:b/>
        </w:rPr>
        <w:t>la commune</w:t>
      </w:r>
      <w:r w:rsidR="002513A8" w:rsidRPr="00925829">
        <w:rPr>
          <w:b/>
        </w:rPr>
        <w:t xml:space="preserve"> vous </w:t>
      </w:r>
      <w:r w:rsidR="00B26947" w:rsidRPr="00925829">
        <w:rPr>
          <w:b/>
        </w:rPr>
        <w:t>sollicite</w:t>
      </w:r>
      <w:r w:rsidR="002513A8" w:rsidRPr="00925829">
        <w:rPr>
          <w:b/>
        </w:rPr>
        <w:t xml:space="preserve"> pour avoir un devis afin de</w:t>
      </w:r>
      <w:r w:rsidR="00CD2A2D" w:rsidRPr="00925829">
        <w:rPr>
          <w:b/>
        </w:rPr>
        <w:t xml:space="preserve"> réaliser les travaux suivants. </w:t>
      </w:r>
    </w:p>
    <w:p w:rsidR="00925829" w:rsidRPr="00925829" w:rsidRDefault="00925829" w:rsidP="00843B62">
      <w:pPr>
        <w:jc w:val="both"/>
        <w:rPr>
          <w:b/>
          <w:color w:val="1F497D"/>
          <w:sz w:val="16"/>
        </w:rPr>
      </w:pPr>
      <w:r w:rsidRPr="00925829">
        <w:rPr>
          <w:b/>
          <w:color w:val="1F497D"/>
          <w:sz w:val="16"/>
        </w:rPr>
        <w:t xml:space="preserve">Préciser le numéro de parcelle, la localisation, joindre une carte, et toutes les informations dont vous disposez sur la parcelle </w:t>
      </w:r>
    </w:p>
    <w:p w:rsidR="002513A8" w:rsidRDefault="00B26947" w:rsidP="00843B62">
      <w:pPr>
        <w:jc w:val="both"/>
      </w:pPr>
      <w:r>
        <w:t>(</w:t>
      </w:r>
      <w:r w:rsidR="002513A8">
        <w:t>Merci de faire</w:t>
      </w:r>
      <w:r w:rsidR="004966B8">
        <w:t xml:space="preserve"> part de vos remarques et complément</w:t>
      </w:r>
      <w:r w:rsidR="00843B62">
        <w:t>s</w:t>
      </w:r>
      <w:r w:rsidR="004966B8">
        <w:t xml:space="preserve"> qui vous semblent indispensable</w:t>
      </w:r>
      <w:r w:rsidR="00843B62">
        <w:t>s</w:t>
      </w:r>
      <w:r w:rsidR="004966B8">
        <w:t xml:space="preserve"> à la bonne analyse de la valeur agronomique de la parcelle.</w:t>
      </w:r>
      <w:r>
        <w:t>)</w:t>
      </w:r>
    </w:p>
    <w:p w:rsidR="004966B8" w:rsidRDefault="008E7593" w:rsidP="00925829">
      <w:pPr>
        <w:pStyle w:val="Paragraphedeliste"/>
        <w:numPr>
          <w:ilvl w:val="0"/>
          <w:numId w:val="3"/>
        </w:numPr>
        <w:jc w:val="both"/>
      </w:pPr>
      <w:r>
        <w:t>Analyse physico</w:t>
      </w:r>
      <w:r w:rsidR="00843B62">
        <w:t>-</w:t>
      </w:r>
      <w:r>
        <w:t>chimique des sols et aptitudes culturales</w:t>
      </w:r>
      <w:r w:rsidR="004966B8">
        <w:t xml:space="preserve"> : </w:t>
      </w:r>
      <w:r w:rsidR="00843B62">
        <w:t>a</w:t>
      </w:r>
      <w:r w:rsidR="007C37B2">
        <w:t>nalyse</w:t>
      </w:r>
      <w:r w:rsidR="004966B8">
        <w:t xml:space="preserve"> de sol permettant d’établir les</w:t>
      </w:r>
      <w:r w:rsidR="007C37B2">
        <w:t xml:space="preserve"> caractéristiques</w:t>
      </w:r>
      <w:r w:rsidR="005E3CE6">
        <w:t xml:space="preserve"> agronomiques de la parcelle : PH</w:t>
      </w:r>
      <w:r w:rsidR="007C37B2">
        <w:t>, analyse de résidus pesticide</w:t>
      </w:r>
      <w:r w:rsidR="00843B62">
        <w:t>s</w:t>
      </w:r>
      <w:r w:rsidR="007C37B2">
        <w:t>, analyse texture et structure du sol, NPK, et oligo</w:t>
      </w:r>
      <w:r w:rsidR="00843B62">
        <w:t>-</w:t>
      </w:r>
      <w:r w:rsidR="007C37B2">
        <w:t xml:space="preserve">éléments. </w:t>
      </w:r>
      <w:r w:rsidR="004966B8">
        <w:t>Matière</w:t>
      </w:r>
      <w:r w:rsidR="007C37B2">
        <w:t xml:space="preserve"> organique</w:t>
      </w:r>
      <w:r>
        <w:t xml:space="preserve">, battance du sol, </w:t>
      </w:r>
      <w:r w:rsidR="002513A8">
        <w:t>etc.</w:t>
      </w:r>
      <w:r w:rsidR="00CD2A2D">
        <w:t xml:space="preserve"> </w:t>
      </w:r>
      <w:r w:rsidR="00CD2A2D" w:rsidRPr="005F2154">
        <w:rPr>
          <w:u w:val="single"/>
        </w:rPr>
        <w:t xml:space="preserve">A réaliser </w:t>
      </w:r>
      <w:r w:rsidR="00925829">
        <w:rPr>
          <w:u w:val="single"/>
        </w:rPr>
        <w:t>avant…..</w:t>
      </w:r>
    </w:p>
    <w:p w:rsidR="006548ED" w:rsidRDefault="004966B8" w:rsidP="003B4378">
      <w:pPr>
        <w:pStyle w:val="Paragraphedeliste"/>
        <w:numPr>
          <w:ilvl w:val="0"/>
          <w:numId w:val="3"/>
        </w:numPr>
        <w:jc w:val="both"/>
      </w:pPr>
      <w:r>
        <w:t xml:space="preserve">Proposition de </w:t>
      </w:r>
      <w:r w:rsidR="005B337A">
        <w:t>fertilisation</w:t>
      </w:r>
      <w:r>
        <w:t xml:space="preserve">  en mode biologique, compte tenu des </w:t>
      </w:r>
      <w:r w:rsidR="005B337A">
        <w:t>résultats</w:t>
      </w:r>
      <w:r>
        <w:t xml:space="preserve"> de l’analyse de sol, quelle préconisation culturale vous semble la plus adaptée (amendement calcique, fumure de fond, fumu</w:t>
      </w:r>
      <w:r w:rsidR="005B337A">
        <w:t>re organique et olig</w:t>
      </w:r>
      <w:r>
        <w:t>o</w:t>
      </w:r>
      <w:r w:rsidR="00843B62">
        <w:t>-</w:t>
      </w:r>
      <w:r>
        <w:t xml:space="preserve">éléments </w:t>
      </w:r>
      <w:r w:rsidR="00BF6CDB">
        <w:t>recommandés</w:t>
      </w:r>
      <w:r w:rsidR="005B337A">
        <w:t xml:space="preserve"> et les formulation</w:t>
      </w:r>
      <w:r w:rsidR="00843B62">
        <w:t>s</w:t>
      </w:r>
      <w:r w:rsidR="005B337A">
        <w:t xml:space="preserve"> en mode bio l</w:t>
      </w:r>
      <w:r w:rsidR="005143CF">
        <w:t>es mieux adaptées)</w:t>
      </w:r>
      <w:r w:rsidR="00843B62">
        <w:t xml:space="preserve"> pour démarrer</w:t>
      </w:r>
      <w:r w:rsidR="005B337A">
        <w:t xml:space="preserve"> au mieux une production sur cette parcelle</w:t>
      </w:r>
      <w:r w:rsidR="005143CF">
        <w:t xml:space="preserve"> ?</w:t>
      </w:r>
      <w:r w:rsidR="00CD2A2D" w:rsidRPr="00CD2A2D">
        <w:t xml:space="preserve"> </w:t>
      </w:r>
      <w:r w:rsidR="00CD2A2D" w:rsidRPr="005F2154">
        <w:rPr>
          <w:u w:val="single"/>
        </w:rPr>
        <w:t xml:space="preserve">A réaliser avant </w:t>
      </w:r>
      <w:r w:rsidR="00925829">
        <w:rPr>
          <w:u w:val="single"/>
        </w:rPr>
        <w:t>….</w:t>
      </w:r>
    </w:p>
    <w:p w:rsidR="003B4378" w:rsidRDefault="003B4378" w:rsidP="003B4378">
      <w:pPr>
        <w:pStyle w:val="Paragraphedeliste"/>
      </w:pPr>
    </w:p>
    <w:p w:rsidR="005B337A" w:rsidRPr="005F2154" w:rsidRDefault="005B337A" w:rsidP="005143CF">
      <w:pPr>
        <w:pStyle w:val="Paragraphedeliste"/>
        <w:numPr>
          <w:ilvl w:val="0"/>
          <w:numId w:val="3"/>
        </w:numPr>
        <w:jc w:val="both"/>
        <w:rPr>
          <w:u w:val="single"/>
        </w:rPr>
      </w:pPr>
      <w:r>
        <w:lastRenderedPageBreak/>
        <w:t xml:space="preserve">Les </w:t>
      </w:r>
      <w:r w:rsidR="005E3CE6">
        <w:t>propositions d’assolement</w:t>
      </w:r>
      <w:r w:rsidR="00843B62">
        <w:t xml:space="preserve"> maraî</w:t>
      </w:r>
      <w:r>
        <w:t>cher adaptée</w:t>
      </w:r>
      <w:r w:rsidR="005E3CE6">
        <w:t>s</w:t>
      </w:r>
      <w:r w:rsidR="00E82A5B">
        <w:t xml:space="preserve"> à la production de légumes </w:t>
      </w:r>
      <w:r>
        <w:t xml:space="preserve">pour  approvisionner </w:t>
      </w:r>
      <w:r w:rsidR="00E82A5B">
        <w:t xml:space="preserve"> </w:t>
      </w:r>
      <w:r w:rsidR="00C66A29">
        <w:t>380</w:t>
      </w:r>
      <w:r>
        <w:t xml:space="preserve"> enfants</w:t>
      </w:r>
      <w:r w:rsidR="005E3CE6">
        <w:t>.  V</w:t>
      </w:r>
      <w:r>
        <w:t xml:space="preserve">otre proposition doit être détaillée et partir des évaluations de consommation. Le prévisionnel d’assolement doit être proposé sur 3 </w:t>
      </w:r>
      <w:r w:rsidR="005E3CE6">
        <w:t>ans,</w:t>
      </w:r>
      <w:r>
        <w:t xml:space="preserve"> avec une augmentation des volumes produits et une diversification de la production. Tenir compte des périodes de consommation calée</w:t>
      </w:r>
      <w:r w:rsidR="005E3CE6">
        <w:t>s sur les périodes scolaires</w:t>
      </w:r>
      <w:r>
        <w:t xml:space="preserve"> pour établir le prévisionnel de production</w:t>
      </w:r>
      <w:r w:rsidRPr="005F2154">
        <w:t>.</w:t>
      </w:r>
      <w:r w:rsidR="00CD2A2D" w:rsidRPr="005F2154">
        <w:t xml:space="preserve"> </w:t>
      </w:r>
      <w:r w:rsidR="00C66A29" w:rsidRPr="005F2154">
        <w:t xml:space="preserve"> Il serait souhaitable d’estimer </w:t>
      </w:r>
      <w:r w:rsidR="00713B40" w:rsidRPr="005F2154">
        <w:t>la quantité de légumes</w:t>
      </w:r>
      <w:r w:rsidR="00C66A29" w:rsidRPr="005F2154">
        <w:t xml:space="preserve"> à atteindre pour</w:t>
      </w:r>
      <w:r w:rsidR="007F28F2" w:rsidRPr="005F2154">
        <w:t xml:space="preserve"> conforter le modèle économique</w:t>
      </w:r>
      <w:r w:rsidR="00C66A29" w:rsidRPr="005F2154">
        <w:t xml:space="preserve"> (intégratio</w:t>
      </w:r>
      <w:r w:rsidR="005F2154">
        <w:t>n de structures supplémentaires).</w:t>
      </w:r>
      <w:r w:rsidR="00C66A29">
        <w:t xml:space="preserve"> </w:t>
      </w:r>
      <w:r w:rsidR="00CD2A2D" w:rsidRPr="005F2154">
        <w:rPr>
          <w:u w:val="single"/>
        </w:rPr>
        <w:t xml:space="preserve">A réaliser avant </w:t>
      </w:r>
      <w:r w:rsidR="00925829">
        <w:rPr>
          <w:u w:val="single"/>
        </w:rPr>
        <w:t>….</w:t>
      </w:r>
    </w:p>
    <w:p w:rsidR="005B337A" w:rsidRDefault="005B337A" w:rsidP="005B337A">
      <w:pPr>
        <w:pStyle w:val="Paragraphedeliste"/>
      </w:pPr>
    </w:p>
    <w:p w:rsidR="005B337A" w:rsidRPr="005F2154" w:rsidRDefault="005B337A" w:rsidP="00CD2A2D">
      <w:pPr>
        <w:pStyle w:val="Paragraphedeliste"/>
        <w:numPr>
          <w:ilvl w:val="0"/>
          <w:numId w:val="3"/>
        </w:numPr>
        <w:rPr>
          <w:u w:val="single"/>
        </w:rPr>
      </w:pPr>
      <w:r>
        <w:t>Les moyens techniques nécessaire</w:t>
      </w:r>
      <w:r w:rsidR="005E3CE6">
        <w:t>s</w:t>
      </w:r>
      <w:r>
        <w:t xml:space="preserve"> à la bonne mise en œuvre du projet (sur 3 ans) : serres, petit matériel, etc</w:t>
      </w:r>
      <w:r w:rsidR="005E3CE6">
        <w:t xml:space="preserve">. </w:t>
      </w:r>
      <w:r>
        <w:t>avec une évaluation financière des investissements à réaliser</w:t>
      </w:r>
      <w:r w:rsidR="00CD2A2D">
        <w:t xml:space="preserve">. </w:t>
      </w:r>
      <w:r w:rsidR="00CD2A2D" w:rsidRPr="005F2154">
        <w:rPr>
          <w:u w:val="single"/>
        </w:rPr>
        <w:t xml:space="preserve">A réaliser avant </w:t>
      </w:r>
      <w:r w:rsidR="00925829">
        <w:rPr>
          <w:u w:val="single"/>
        </w:rPr>
        <w:t>…….</w:t>
      </w:r>
    </w:p>
    <w:p w:rsidR="00C66A29" w:rsidRDefault="00C66A29" w:rsidP="00C66A29">
      <w:pPr>
        <w:pStyle w:val="Paragraphedeliste"/>
      </w:pPr>
    </w:p>
    <w:p w:rsidR="00C66A29" w:rsidRPr="005F2154" w:rsidRDefault="00C66A29" w:rsidP="005F2154">
      <w:pPr>
        <w:pStyle w:val="Paragraphedeliste"/>
        <w:numPr>
          <w:ilvl w:val="0"/>
          <w:numId w:val="3"/>
        </w:numPr>
        <w:rPr>
          <w:u w:val="single"/>
        </w:rPr>
      </w:pPr>
      <w:r w:rsidRPr="005F2154">
        <w:t>Une estimation de l’évolution du poste  en ETP</w:t>
      </w:r>
      <w:r w:rsidR="00C214D2" w:rsidRPr="005F2154">
        <w:t xml:space="preserve"> </w:t>
      </w:r>
      <w:r w:rsidR="00713B40" w:rsidRPr="005F2154">
        <w:t xml:space="preserve">de l’ouvrier-maraîcher </w:t>
      </w:r>
      <w:r w:rsidRPr="005F2154">
        <w:t xml:space="preserve"> et les aides à l’emploi </w:t>
      </w:r>
      <w:r w:rsidR="00713B40" w:rsidRPr="005F2154">
        <w:t xml:space="preserve">existantes </w:t>
      </w:r>
      <w:r w:rsidR="00C214D2" w:rsidRPr="005F2154">
        <w:t>pour</w:t>
      </w:r>
      <w:r w:rsidR="00713B40" w:rsidRPr="005F2154">
        <w:t xml:space="preserve"> l’</w:t>
      </w:r>
      <w:r w:rsidRPr="005F2154">
        <w:t>ouvrier-maraîcher.</w:t>
      </w:r>
      <w:r w:rsidR="005F2154" w:rsidRPr="005F2154">
        <w:rPr>
          <w:u w:val="single"/>
        </w:rPr>
        <w:t xml:space="preserve"> A réaliser avant </w:t>
      </w:r>
      <w:r w:rsidR="00925829">
        <w:rPr>
          <w:u w:val="single"/>
        </w:rPr>
        <w:t>…..</w:t>
      </w:r>
    </w:p>
    <w:p w:rsidR="005B337A" w:rsidRDefault="005B337A" w:rsidP="005B337A">
      <w:pPr>
        <w:pStyle w:val="Paragraphedeliste"/>
      </w:pPr>
    </w:p>
    <w:p w:rsidR="005B337A" w:rsidRDefault="005B337A" w:rsidP="00094095">
      <w:pPr>
        <w:pStyle w:val="Paragraphedeliste"/>
        <w:numPr>
          <w:ilvl w:val="0"/>
          <w:numId w:val="3"/>
        </w:numPr>
        <w:jc w:val="both"/>
      </w:pPr>
      <w:r>
        <w:t>L’accompagnement que vous propose</w:t>
      </w:r>
      <w:r w:rsidR="005143CF">
        <w:t>z pour suivre l’ouvrier maraî</w:t>
      </w:r>
      <w:r w:rsidR="00094095">
        <w:t xml:space="preserve">cher sur cette </w:t>
      </w:r>
      <w:r>
        <w:t>parcelle pendant les 3 ans.</w:t>
      </w:r>
      <w:r w:rsidR="00CD2A2D" w:rsidRPr="00CD2A2D">
        <w:t xml:space="preserve"> </w:t>
      </w:r>
      <w:r w:rsidR="00CD2A2D" w:rsidRPr="005F2154">
        <w:rPr>
          <w:u w:val="single"/>
        </w:rPr>
        <w:t xml:space="preserve">A réaliser avant </w:t>
      </w:r>
      <w:r w:rsidR="00925829">
        <w:rPr>
          <w:u w:val="single"/>
        </w:rPr>
        <w:t>…..</w:t>
      </w:r>
    </w:p>
    <w:p w:rsidR="004966B8" w:rsidRDefault="005B337A" w:rsidP="00C214D2">
      <w:pPr>
        <w:spacing w:line="480" w:lineRule="auto"/>
        <w:ind w:left="360"/>
        <w:jc w:val="both"/>
      </w:pPr>
      <w:r>
        <w:t>Merci de f</w:t>
      </w:r>
      <w:r w:rsidR="00CD2A2D">
        <w:t xml:space="preserve">aire parvenir votre devis correspondant </w:t>
      </w:r>
      <w:r w:rsidR="00FB0103">
        <w:t>à</w:t>
      </w:r>
      <w:r w:rsidR="00CD2A2D">
        <w:t xml:space="preserve"> ces travaux, ainsi que le détail des prestations proposée</w:t>
      </w:r>
      <w:r w:rsidR="006548ED">
        <w:t>s</w:t>
      </w:r>
      <w:r w:rsidR="00CD2A2D">
        <w:t xml:space="preserve"> </w:t>
      </w:r>
      <w:r w:rsidR="00925829">
        <w:t>avant…….</w:t>
      </w:r>
    </w:p>
    <w:p w:rsidR="006548ED" w:rsidRDefault="00CD2A2D" w:rsidP="005B337A">
      <w:pPr>
        <w:ind w:left="360"/>
      </w:pPr>
      <w:r>
        <w:t xml:space="preserve">Pour plus d’information contacter </w:t>
      </w:r>
      <w:r w:rsidR="00713B40">
        <w:t xml:space="preserve"> </w:t>
      </w:r>
    </w:p>
    <w:p w:rsidR="006548ED" w:rsidRDefault="00925829" w:rsidP="005B337A">
      <w:pPr>
        <w:ind w:left="360"/>
      </w:pPr>
      <w:r>
        <w:t xml:space="preserve">Nom </w:t>
      </w:r>
      <w:r w:rsidR="00EB7D11">
        <w:t>prénom</w:t>
      </w:r>
      <w:r>
        <w:t xml:space="preserve"> mail et </w:t>
      </w:r>
      <w:r w:rsidR="00EB7D11">
        <w:t>téléphone</w:t>
      </w:r>
      <w:r>
        <w:t xml:space="preserve"> </w:t>
      </w:r>
    </w:p>
    <w:p w:rsidR="00713B40" w:rsidRDefault="00713B40" w:rsidP="005B337A">
      <w:pPr>
        <w:ind w:left="360"/>
      </w:pPr>
    </w:p>
    <w:p w:rsidR="00CD2A2D" w:rsidRDefault="00CD2A2D" w:rsidP="005B337A">
      <w:pPr>
        <w:ind w:left="360"/>
      </w:pPr>
    </w:p>
    <w:p w:rsidR="002513A8" w:rsidRDefault="002513A8" w:rsidP="008E7593">
      <w:r>
        <w:tab/>
      </w:r>
    </w:p>
    <w:p w:rsidR="002513A8" w:rsidRPr="008E7593" w:rsidRDefault="002513A8" w:rsidP="008E7593">
      <w:pPr>
        <w:rPr>
          <w:rFonts w:ascii="Courier New" w:eastAsia="Times New Roman" w:hAnsi="Courier New" w:cs="Courier New"/>
          <w:sz w:val="50"/>
          <w:szCs w:val="50"/>
          <w:lang w:eastAsia="fr-FR"/>
        </w:rPr>
      </w:pPr>
    </w:p>
    <w:p w:rsidR="007C37B2" w:rsidRDefault="007C37B2"/>
    <w:sectPr w:rsidR="007C37B2" w:rsidSect="00D165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1AC" w:rsidRDefault="006F31AC" w:rsidP="002A702D">
      <w:pPr>
        <w:spacing w:after="0" w:line="240" w:lineRule="auto"/>
      </w:pPr>
      <w:r>
        <w:separator/>
      </w:r>
    </w:p>
  </w:endnote>
  <w:endnote w:type="continuationSeparator" w:id="0">
    <w:p w:rsidR="006F31AC" w:rsidRDefault="006F31AC" w:rsidP="002A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274" w:rsidRDefault="003E727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02D" w:rsidRDefault="003E727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-623570</wp:posOffset>
          </wp:positionH>
          <wp:positionV relativeFrom="paragraph">
            <wp:posOffset>-119380</wp:posOffset>
          </wp:positionV>
          <wp:extent cx="6829425" cy="914400"/>
          <wp:effectExtent l="19050" t="0" r="9525" b="0"/>
          <wp:wrapSquare wrapText="bothSides"/>
          <wp:docPr id="1" name="Image 1" descr="\\srv-patrick\DGSD-DIRCOM\DIRCOM\OUTILS (PLAQUETTES-AFFICHES...)\DGAD\PNA Prog national d'Alimentation\logos\New-PNA-pied de page-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-patrick\DGSD-DIRCOM\DIRCOM\OUTILS (PLAQUETTES-AFFICHES...)\DGAD\PNA Prog national d'Alimentation\logos\New-PNA-pied de page-O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A702D" w:rsidRDefault="002A702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274" w:rsidRDefault="003E727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1AC" w:rsidRDefault="006F31AC" w:rsidP="002A702D">
      <w:pPr>
        <w:spacing w:after="0" w:line="240" w:lineRule="auto"/>
      </w:pPr>
      <w:r>
        <w:separator/>
      </w:r>
    </w:p>
  </w:footnote>
  <w:footnote w:type="continuationSeparator" w:id="0">
    <w:p w:rsidR="006F31AC" w:rsidRDefault="006F31AC" w:rsidP="002A7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274" w:rsidRDefault="003E727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274" w:rsidRDefault="003E7274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274" w:rsidRDefault="003E727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21E7A"/>
    <w:multiLevelType w:val="hybridMultilevel"/>
    <w:tmpl w:val="FC3C4A2A"/>
    <w:lvl w:ilvl="0" w:tplc="69AEAA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C4A2B"/>
    <w:multiLevelType w:val="hybridMultilevel"/>
    <w:tmpl w:val="2CF88A58"/>
    <w:lvl w:ilvl="0" w:tplc="1BD40D5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3622E"/>
    <w:multiLevelType w:val="hybridMultilevel"/>
    <w:tmpl w:val="30E413D0"/>
    <w:lvl w:ilvl="0" w:tplc="74A0BD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863E3E"/>
    <w:rsid w:val="00094095"/>
    <w:rsid w:val="00114ABF"/>
    <w:rsid w:val="002513A8"/>
    <w:rsid w:val="002A702D"/>
    <w:rsid w:val="002E0AA7"/>
    <w:rsid w:val="00351143"/>
    <w:rsid w:val="003B4378"/>
    <w:rsid w:val="003D79FC"/>
    <w:rsid w:val="003E7274"/>
    <w:rsid w:val="00417A91"/>
    <w:rsid w:val="004966B8"/>
    <w:rsid w:val="005143CF"/>
    <w:rsid w:val="00536533"/>
    <w:rsid w:val="005B337A"/>
    <w:rsid w:val="005E3CE6"/>
    <w:rsid w:val="005F2154"/>
    <w:rsid w:val="006548ED"/>
    <w:rsid w:val="0066766B"/>
    <w:rsid w:val="006C5573"/>
    <w:rsid w:val="006F31AC"/>
    <w:rsid w:val="00713B40"/>
    <w:rsid w:val="0071422F"/>
    <w:rsid w:val="0074709A"/>
    <w:rsid w:val="007C37B2"/>
    <w:rsid w:val="007F28F2"/>
    <w:rsid w:val="00843B62"/>
    <w:rsid w:val="00863E3E"/>
    <w:rsid w:val="008D4775"/>
    <w:rsid w:val="008E7593"/>
    <w:rsid w:val="00925829"/>
    <w:rsid w:val="00967F77"/>
    <w:rsid w:val="00A55C78"/>
    <w:rsid w:val="00A949DE"/>
    <w:rsid w:val="00B10324"/>
    <w:rsid w:val="00B22D34"/>
    <w:rsid w:val="00B26947"/>
    <w:rsid w:val="00BB0CE7"/>
    <w:rsid w:val="00BF6CDB"/>
    <w:rsid w:val="00C214D2"/>
    <w:rsid w:val="00C66A29"/>
    <w:rsid w:val="00C72D66"/>
    <w:rsid w:val="00C77580"/>
    <w:rsid w:val="00CC099F"/>
    <w:rsid w:val="00CD2A2D"/>
    <w:rsid w:val="00D16565"/>
    <w:rsid w:val="00D647BB"/>
    <w:rsid w:val="00DB195F"/>
    <w:rsid w:val="00DE3452"/>
    <w:rsid w:val="00E07249"/>
    <w:rsid w:val="00E82A5B"/>
    <w:rsid w:val="00E97608"/>
    <w:rsid w:val="00EB7D11"/>
    <w:rsid w:val="00FB0103"/>
    <w:rsid w:val="00FC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37B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7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759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13B4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2A7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A702D"/>
  </w:style>
  <w:style w:type="paragraph" w:styleId="Pieddepage">
    <w:name w:val="footer"/>
    <w:basedOn w:val="Normal"/>
    <w:link w:val="PieddepageCar"/>
    <w:uiPriority w:val="99"/>
    <w:unhideWhenUsed/>
    <w:rsid w:val="002A7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70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8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erine%20clement\Desktop\KIT%20PNA\catherine%20clement\BAO%20-%2013%20cahier%20des%20charges%20prestations%20techniques%20terrain%20communa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BAO - 13 cahier des charges prestations techniques terrain communale</Template>
  <TotalTime>2</TotalTime>
  <Pages>2</Pages>
  <Words>616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CG33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CG33</dc:creator>
  <cp:lastModifiedBy>CG33</cp:lastModifiedBy>
  <cp:revision>2</cp:revision>
  <cp:lastPrinted>2018-06-21T15:35:00Z</cp:lastPrinted>
  <dcterms:created xsi:type="dcterms:W3CDTF">2018-11-14T12:48:00Z</dcterms:created>
  <dcterms:modified xsi:type="dcterms:W3CDTF">2018-11-14T12:48:00Z</dcterms:modified>
</cp:coreProperties>
</file>